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8F8" w:rsidRDefault="005E28F8" w:rsidP="005E28F8">
      <w:pPr>
        <w:rPr>
          <w:b/>
          <w:bCs/>
          <w:u w:val="single"/>
        </w:rPr>
      </w:pPr>
      <w:r w:rsidRPr="005E28F8">
        <w:rPr>
          <w:noProof/>
        </w:rPr>
        <w:drawing>
          <wp:anchor distT="0" distB="0" distL="114300" distR="114300" simplePos="0" relativeHeight="251660288" behindDoc="0" locked="0" layoutInCell="1" allowOverlap="1" wp14:anchorId="0759FC98" wp14:editId="223C0F9D">
            <wp:simplePos x="0" y="0"/>
            <wp:positionH relativeFrom="column">
              <wp:posOffset>-885825</wp:posOffset>
            </wp:positionH>
            <wp:positionV relativeFrom="paragraph">
              <wp:posOffset>-687070</wp:posOffset>
            </wp:positionV>
            <wp:extent cx="1771650" cy="666750"/>
            <wp:effectExtent l="0" t="0" r="0" b="0"/>
            <wp:wrapSquare wrapText="bothSides"/>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1650" cy="666750"/>
                    </a:xfrm>
                    <a:prstGeom prst="rect">
                      <a:avLst/>
                    </a:prstGeom>
                    <a:noFill/>
                  </pic:spPr>
                </pic:pic>
              </a:graphicData>
            </a:graphic>
            <wp14:sizeRelH relativeFrom="page">
              <wp14:pctWidth>0</wp14:pctWidth>
            </wp14:sizeRelH>
            <wp14:sizeRelV relativeFrom="page">
              <wp14:pctHeight>0</wp14:pctHeight>
            </wp14:sizeRelV>
          </wp:anchor>
        </w:drawing>
      </w:r>
      <w:r w:rsidRPr="005E28F8">
        <w:rPr>
          <w:noProof/>
        </w:rPr>
        <w:drawing>
          <wp:anchor distT="0" distB="0" distL="114300" distR="114300" simplePos="0" relativeHeight="251659264" behindDoc="0" locked="0" layoutInCell="1" allowOverlap="1" wp14:anchorId="752FBCF1" wp14:editId="4370719F">
            <wp:simplePos x="0" y="0"/>
            <wp:positionH relativeFrom="column">
              <wp:posOffset>3248025</wp:posOffset>
            </wp:positionH>
            <wp:positionV relativeFrom="paragraph">
              <wp:posOffset>-734060</wp:posOffset>
            </wp:positionV>
            <wp:extent cx="1809750" cy="571500"/>
            <wp:effectExtent l="0" t="0" r="0" b="0"/>
            <wp:wrapSquare wrapText="bothSides"/>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0" cy="571500"/>
                    </a:xfrm>
                    <a:prstGeom prst="rect">
                      <a:avLst/>
                    </a:prstGeom>
                    <a:noFill/>
                  </pic:spPr>
                </pic:pic>
              </a:graphicData>
            </a:graphic>
            <wp14:sizeRelH relativeFrom="page">
              <wp14:pctWidth>0</wp14:pctWidth>
            </wp14:sizeRelH>
            <wp14:sizeRelV relativeFrom="page">
              <wp14:pctHeight>0</wp14:pctHeight>
            </wp14:sizeRelV>
          </wp:anchor>
        </w:drawing>
      </w:r>
    </w:p>
    <w:p w:rsidR="005E28F8" w:rsidRPr="005E28F8" w:rsidRDefault="0064028E" w:rsidP="00B0704D">
      <w:pPr>
        <w:jc w:val="right"/>
        <w:rPr>
          <w:sz w:val="20"/>
          <w:szCs w:val="20"/>
          <w:rtl/>
        </w:rPr>
      </w:pPr>
      <w:r>
        <w:rPr>
          <w:sz w:val="20"/>
          <w:szCs w:val="20"/>
        </w:rPr>
        <w:t>1142558</w:t>
      </w:r>
    </w:p>
    <w:p w:rsidR="005E28F8" w:rsidRPr="0064028E" w:rsidRDefault="00291011" w:rsidP="006138BF">
      <w:pPr>
        <w:jc w:val="center"/>
        <w:rPr>
          <w:b/>
          <w:bCs/>
          <w:color w:val="548DD4" w:themeColor="text2" w:themeTint="99"/>
          <w:sz w:val="32"/>
          <w:szCs w:val="32"/>
          <w:u w:val="single"/>
          <w:rtl/>
        </w:rPr>
      </w:pPr>
      <w:r w:rsidRPr="0064028E">
        <w:rPr>
          <w:b/>
          <w:bCs/>
          <w:color w:val="548DD4" w:themeColor="text2" w:themeTint="99"/>
          <w:sz w:val="32"/>
          <w:szCs w:val="32"/>
          <w:u w:val="single"/>
          <w:rtl/>
        </w:rPr>
        <w:t>תוכנית לימודים קורס ניהול לוגיסטיקה ומחס</w:t>
      </w:r>
      <w:r w:rsidRPr="0064028E">
        <w:rPr>
          <w:rFonts w:hint="cs"/>
          <w:b/>
          <w:bCs/>
          <w:color w:val="548DD4" w:themeColor="text2" w:themeTint="99"/>
          <w:sz w:val="32"/>
          <w:szCs w:val="32"/>
          <w:u w:val="single"/>
          <w:rtl/>
        </w:rPr>
        <w:t xml:space="preserve">ן ממוחשב בכיר - </w:t>
      </w:r>
      <w:r w:rsidR="005E28F8" w:rsidRPr="0064028E">
        <w:rPr>
          <w:b/>
          <w:bCs/>
          <w:color w:val="548DD4" w:themeColor="text2" w:themeTint="99"/>
          <w:sz w:val="32"/>
          <w:szCs w:val="32"/>
          <w:u w:val="single"/>
          <w:rtl/>
        </w:rPr>
        <w:t>מחזור</w:t>
      </w:r>
      <w:r w:rsidR="005E28F8" w:rsidRPr="0064028E">
        <w:rPr>
          <w:rFonts w:hint="cs"/>
          <w:b/>
          <w:bCs/>
          <w:color w:val="548DD4" w:themeColor="text2" w:themeTint="99"/>
          <w:sz w:val="32"/>
          <w:szCs w:val="32"/>
          <w:u w:val="single"/>
          <w:rtl/>
        </w:rPr>
        <w:t xml:space="preserve"> </w:t>
      </w:r>
      <w:r w:rsidR="006138BF" w:rsidRPr="0064028E">
        <w:rPr>
          <w:b/>
          <w:bCs/>
          <w:color w:val="548DD4" w:themeColor="text2" w:themeTint="99"/>
          <w:sz w:val="32"/>
          <w:szCs w:val="32"/>
          <w:u w:val="single"/>
        </w:rPr>
        <w:t>37</w:t>
      </w:r>
    </w:p>
    <w:p w:rsidR="005E28F8" w:rsidRPr="0064028E" w:rsidRDefault="005E28F8" w:rsidP="003C3018">
      <w:pPr>
        <w:jc w:val="center"/>
        <w:rPr>
          <w:b/>
          <w:bCs/>
          <w:color w:val="D99594" w:themeColor="accent2" w:themeTint="99"/>
          <w:sz w:val="28"/>
          <w:szCs w:val="28"/>
          <w:rtl/>
        </w:rPr>
      </w:pPr>
      <w:r w:rsidRPr="0064028E">
        <w:rPr>
          <w:rFonts w:hint="cs"/>
          <w:b/>
          <w:bCs/>
          <w:color w:val="D99594" w:themeColor="accent2" w:themeTint="99"/>
          <w:sz w:val="28"/>
          <w:szCs w:val="28"/>
          <w:rtl/>
        </w:rPr>
        <w:t xml:space="preserve">ימי </w:t>
      </w:r>
      <w:r w:rsidR="00E629C4">
        <w:rPr>
          <w:rFonts w:hint="cs"/>
          <w:b/>
          <w:bCs/>
          <w:color w:val="D99594" w:themeColor="accent2" w:themeTint="99"/>
          <w:sz w:val="28"/>
          <w:szCs w:val="28"/>
          <w:rtl/>
        </w:rPr>
        <w:t>שלישי</w:t>
      </w:r>
      <w:r w:rsidRPr="0064028E">
        <w:rPr>
          <w:rFonts w:hint="cs"/>
          <w:b/>
          <w:bCs/>
          <w:color w:val="D99594" w:themeColor="accent2" w:themeTint="99"/>
          <w:sz w:val="28"/>
          <w:szCs w:val="28"/>
          <w:rtl/>
        </w:rPr>
        <w:t xml:space="preserve"> </w:t>
      </w:r>
      <w:r w:rsidRPr="0064028E">
        <w:rPr>
          <w:b/>
          <w:bCs/>
          <w:color w:val="D99594" w:themeColor="accent2" w:themeTint="99"/>
          <w:sz w:val="28"/>
          <w:szCs w:val="28"/>
          <w:rtl/>
        </w:rPr>
        <w:t xml:space="preserve">– </w:t>
      </w:r>
      <w:r w:rsidR="003C3018" w:rsidRPr="003C3018">
        <w:rPr>
          <w:rFonts w:hint="cs"/>
          <w:b/>
          <w:bCs/>
          <w:color w:val="D99594" w:themeColor="accent2" w:themeTint="99"/>
          <w:sz w:val="28"/>
          <w:szCs w:val="28"/>
          <w:u w:val="single"/>
          <w:rtl/>
        </w:rPr>
        <w:t>04.06.19</w:t>
      </w:r>
    </w:p>
    <w:p w:rsidR="00BA511B" w:rsidRPr="0064028E" w:rsidRDefault="00BA511B" w:rsidP="005E28F8">
      <w:pPr>
        <w:jc w:val="center"/>
        <w:rPr>
          <w:b/>
          <w:bCs/>
          <w:color w:val="D99594" w:themeColor="accent2" w:themeTint="99"/>
          <w:sz w:val="28"/>
          <w:szCs w:val="28"/>
          <w:rtl/>
        </w:rPr>
      </w:pPr>
      <w:r w:rsidRPr="0064028E">
        <w:rPr>
          <w:rFonts w:hint="cs"/>
          <w:b/>
          <w:bCs/>
          <w:color w:val="D99594" w:themeColor="accent2" w:themeTint="99"/>
          <w:sz w:val="28"/>
          <w:szCs w:val="28"/>
          <w:rtl/>
        </w:rPr>
        <w:t>104 שעות לימוד אקדמאיות</w:t>
      </w:r>
    </w:p>
    <w:p w:rsidR="005E28F8" w:rsidRPr="0064028E" w:rsidRDefault="005E28F8" w:rsidP="005E28F8">
      <w:pPr>
        <w:jc w:val="center"/>
        <w:rPr>
          <w:b/>
          <w:bCs/>
          <w:color w:val="D99594" w:themeColor="accent2" w:themeTint="99"/>
          <w:rtl/>
        </w:rPr>
      </w:pPr>
      <w:r w:rsidRPr="0064028E">
        <w:rPr>
          <w:rFonts w:hint="cs"/>
          <w:b/>
          <w:bCs/>
          <w:color w:val="D99594" w:themeColor="accent2" w:themeTint="99"/>
          <w:rtl/>
        </w:rPr>
        <w:t>מחזור בוקר</w:t>
      </w:r>
      <w:r w:rsidR="003B4B13" w:rsidRPr="0064028E">
        <w:rPr>
          <w:b/>
          <w:bCs/>
          <w:color w:val="D99594" w:themeColor="accent2" w:themeTint="99"/>
          <w:rtl/>
        </w:rPr>
        <w:t xml:space="preserve"> </w:t>
      </w:r>
      <w:r w:rsidRPr="0064028E">
        <w:rPr>
          <w:b/>
          <w:bCs/>
          <w:color w:val="D99594" w:themeColor="accent2" w:themeTint="99"/>
          <w:rtl/>
        </w:rPr>
        <w:t>בין השעות לימוד: 9:00-15:00</w:t>
      </w:r>
    </w:p>
    <w:tbl>
      <w:tblPr>
        <w:bidiVisual/>
        <w:tblW w:w="10207"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
        <w:gridCol w:w="1151"/>
        <w:gridCol w:w="4718"/>
        <w:gridCol w:w="1985"/>
        <w:gridCol w:w="1560"/>
      </w:tblGrid>
      <w:tr w:rsidR="005E28F8" w:rsidRPr="005E28F8" w:rsidTr="0064028E">
        <w:tc>
          <w:tcPr>
            <w:tcW w:w="7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5E28F8" w:rsidRPr="007F7F35" w:rsidRDefault="005E28F8" w:rsidP="007F7F35">
            <w:pPr>
              <w:jc w:val="center"/>
              <w:rPr>
                <w:b/>
                <w:bCs/>
              </w:rPr>
            </w:pPr>
            <w:r w:rsidRPr="007F7F35">
              <w:rPr>
                <w:b/>
                <w:bCs/>
                <w:rtl/>
              </w:rPr>
              <w:t>מס'</w:t>
            </w:r>
          </w:p>
        </w:tc>
        <w:tc>
          <w:tcPr>
            <w:tcW w:w="11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5E28F8" w:rsidRPr="007F7F35" w:rsidRDefault="005E28F8" w:rsidP="007F7F35">
            <w:pPr>
              <w:jc w:val="center"/>
              <w:rPr>
                <w:b/>
                <w:bCs/>
              </w:rPr>
            </w:pPr>
            <w:r w:rsidRPr="007F7F35">
              <w:rPr>
                <w:b/>
                <w:bCs/>
                <w:rtl/>
              </w:rPr>
              <w:t>תאריך</w:t>
            </w:r>
          </w:p>
        </w:tc>
        <w:tc>
          <w:tcPr>
            <w:tcW w:w="471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5E28F8" w:rsidRPr="007F7F35" w:rsidRDefault="005E28F8" w:rsidP="007F7F35">
            <w:pPr>
              <w:jc w:val="center"/>
              <w:rPr>
                <w:b/>
                <w:bCs/>
              </w:rPr>
            </w:pPr>
            <w:r w:rsidRPr="007F7F35">
              <w:rPr>
                <w:b/>
                <w:bCs/>
                <w:rtl/>
              </w:rPr>
              <w:t>נושא</w:t>
            </w:r>
          </w:p>
        </w:tc>
        <w:tc>
          <w:tcPr>
            <w:tcW w:w="198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5E28F8" w:rsidRPr="007F7F35" w:rsidRDefault="005E28F8" w:rsidP="007F7F35">
            <w:pPr>
              <w:jc w:val="center"/>
              <w:rPr>
                <w:b/>
                <w:bCs/>
              </w:rPr>
            </w:pPr>
            <w:r w:rsidRPr="007F7F35">
              <w:rPr>
                <w:b/>
                <w:bCs/>
                <w:rtl/>
              </w:rPr>
              <w:t>מרצה</w:t>
            </w: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5E28F8" w:rsidRPr="007F7F35" w:rsidRDefault="005E28F8" w:rsidP="007F7F35">
            <w:pPr>
              <w:jc w:val="center"/>
              <w:rPr>
                <w:b/>
                <w:bCs/>
              </w:rPr>
            </w:pPr>
            <w:r w:rsidRPr="007F7F35">
              <w:rPr>
                <w:b/>
                <w:bCs/>
                <w:rtl/>
              </w:rPr>
              <w:t>שעות</w:t>
            </w:r>
          </w:p>
        </w:tc>
      </w:tr>
      <w:tr w:rsidR="007E4514" w:rsidRPr="005E28F8" w:rsidTr="006642E8">
        <w:tc>
          <w:tcPr>
            <w:tcW w:w="793" w:type="dxa"/>
            <w:tcBorders>
              <w:top w:val="single" w:sz="4" w:space="0" w:color="auto"/>
              <w:left w:val="single" w:sz="4" w:space="0" w:color="auto"/>
              <w:bottom w:val="nil"/>
              <w:right w:val="single" w:sz="4" w:space="0" w:color="auto"/>
            </w:tcBorders>
          </w:tcPr>
          <w:p w:rsidR="007E4514" w:rsidRPr="005E28F8" w:rsidRDefault="006642E8" w:rsidP="005E28F8">
            <w:r>
              <w:rPr>
                <w:rFonts w:hint="cs"/>
                <w:rtl/>
              </w:rPr>
              <w:t>1</w:t>
            </w:r>
          </w:p>
        </w:tc>
        <w:tc>
          <w:tcPr>
            <w:tcW w:w="1151" w:type="dxa"/>
            <w:tcBorders>
              <w:top w:val="single" w:sz="4" w:space="0" w:color="auto"/>
              <w:left w:val="single" w:sz="4" w:space="0" w:color="auto"/>
              <w:bottom w:val="nil"/>
              <w:right w:val="single" w:sz="4" w:space="0" w:color="auto"/>
            </w:tcBorders>
          </w:tcPr>
          <w:p w:rsidR="007E4514" w:rsidRDefault="007E4514"/>
        </w:tc>
        <w:tc>
          <w:tcPr>
            <w:tcW w:w="4718" w:type="dxa"/>
            <w:vMerge w:val="restart"/>
            <w:tcBorders>
              <w:top w:val="single" w:sz="4" w:space="0" w:color="auto"/>
              <w:left w:val="single" w:sz="4" w:space="0" w:color="auto"/>
              <w:right w:val="single" w:sz="4" w:space="0" w:color="auto"/>
            </w:tcBorders>
            <w:hideMark/>
          </w:tcPr>
          <w:p w:rsidR="007E4514" w:rsidRPr="005E28F8" w:rsidRDefault="006642E8" w:rsidP="005E28F8">
            <w:r w:rsidRPr="005E28F8">
              <w:rPr>
                <w:rtl/>
              </w:rPr>
              <w:t>מבוא ללוגיסטיקה והבנת הלוגיסטיקה והמחסן (מושגים בסיסיים לשפה משותפת), הובלה</w:t>
            </w:r>
          </w:p>
        </w:tc>
        <w:tc>
          <w:tcPr>
            <w:tcW w:w="1985" w:type="dxa"/>
            <w:tcBorders>
              <w:top w:val="single" w:sz="4" w:space="0" w:color="auto"/>
              <w:left w:val="single" w:sz="4" w:space="0" w:color="auto"/>
              <w:bottom w:val="nil"/>
              <w:right w:val="single" w:sz="4" w:space="0" w:color="auto"/>
            </w:tcBorders>
            <w:hideMark/>
          </w:tcPr>
          <w:p w:rsidR="007E4514" w:rsidRPr="005E28F8" w:rsidRDefault="007E4514" w:rsidP="005E28F8">
            <w:r w:rsidRPr="005E28F8">
              <w:rPr>
                <w:rtl/>
              </w:rPr>
              <w:t>שוקי שטינברג</w:t>
            </w:r>
          </w:p>
        </w:tc>
        <w:tc>
          <w:tcPr>
            <w:tcW w:w="1560" w:type="dxa"/>
            <w:tcBorders>
              <w:top w:val="single" w:sz="4" w:space="0" w:color="auto"/>
              <w:left w:val="single" w:sz="4" w:space="0" w:color="auto"/>
              <w:bottom w:val="nil"/>
              <w:right w:val="single" w:sz="4" w:space="0" w:color="auto"/>
            </w:tcBorders>
            <w:hideMark/>
          </w:tcPr>
          <w:p w:rsidR="007E4514" w:rsidRPr="005E28F8" w:rsidRDefault="007E4514" w:rsidP="005E28F8">
            <w:r w:rsidRPr="005E28F8">
              <w:rPr>
                <w:rtl/>
              </w:rPr>
              <w:t>9:00-15:00</w:t>
            </w:r>
          </w:p>
        </w:tc>
      </w:tr>
      <w:tr w:rsidR="007E4514" w:rsidRPr="005E28F8" w:rsidTr="00AF7866">
        <w:tc>
          <w:tcPr>
            <w:tcW w:w="793" w:type="dxa"/>
            <w:tcBorders>
              <w:top w:val="nil"/>
              <w:left w:val="single" w:sz="4" w:space="0" w:color="auto"/>
              <w:bottom w:val="single" w:sz="4" w:space="0" w:color="auto"/>
              <w:right w:val="single" w:sz="4" w:space="0" w:color="auto"/>
            </w:tcBorders>
          </w:tcPr>
          <w:p w:rsidR="007E4514" w:rsidRPr="005E28F8" w:rsidRDefault="007E4514" w:rsidP="005E28F8"/>
        </w:tc>
        <w:tc>
          <w:tcPr>
            <w:tcW w:w="1151" w:type="dxa"/>
            <w:tcBorders>
              <w:top w:val="nil"/>
              <w:left w:val="single" w:sz="4" w:space="0" w:color="auto"/>
              <w:bottom w:val="single" w:sz="4" w:space="0" w:color="auto"/>
              <w:right w:val="single" w:sz="4" w:space="0" w:color="auto"/>
            </w:tcBorders>
          </w:tcPr>
          <w:p w:rsidR="007E4514" w:rsidRDefault="003C0F60">
            <w:r>
              <w:rPr>
                <w:rFonts w:hint="cs"/>
                <w:rtl/>
              </w:rPr>
              <w:t>04.06.19</w:t>
            </w:r>
          </w:p>
        </w:tc>
        <w:tc>
          <w:tcPr>
            <w:tcW w:w="4718" w:type="dxa"/>
            <w:vMerge/>
            <w:tcBorders>
              <w:left w:val="single" w:sz="4" w:space="0" w:color="auto"/>
              <w:bottom w:val="single" w:sz="4" w:space="0" w:color="auto"/>
              <w:right w:val="single" w:sz="4" w:space="0" w:color="auto"/>
            </w:tcBorders>
            <w:hideMark/>
          </w:tcPr>
          <w:p w:rsidR="007E4514" w:rsidRPr="005E28F8" w:rsidRDefault="007E4514" w:rsidP="005E28F8"/>
        </w:tc>
        <w:tc>
          <w:tcPr>
            <w:tcW w:w="1985" w:type="dxa"/>
            <w:tcBorders>
              <w:top w:val="nil"/>
              <w:left w:val="single" w:sz="4" w:space="0" w:color="auto"/>
              <w:bottom w:val="single" w:sz="4" w:space="0" w:color="auto"/>
              <w:right w:val="single" w:sz="4" w:space="0" w:color="auto"/>
            </w:tcBorders>
          </w:tcPr>
          <w:p w:rsidR="007E4514" w:rsidRPr="005E28F8" w:rsidRDefault="007E4514" w:rsidP="005E28F8"/>
        </w:tc>
        <w:tc>
          <w:tcPr>
            <w:tcW w:w="1560" w:type="dxa"/>
            <w:tcBorders>
              <w:top w:val="nil"/>
              <w:left w:val="single" w:sz="4" w:space="0" w:color="auto"/>
              <w:bottom w:val="single" w:sz="4" w:space="0" w:color="auto"/>
              <w:right w:val="single" w:sz="4" w:space="0" w:color="auto"/>
            </w:tcBorders>
          </w:tcPr>
          <w:p w:rsidR="007E4514" w:rsidRPr="005E28F8" w:rsidRDefault="007E4514" w:rsidP="005E28F8"/>
        </w:tc>
      </w:tr>
      <w:tr w:rsidR="007E4514" w:rsidRPr="005E28F8" w:rsidTr="006642E8">
        <w:trPr>
          <w:trHeight w:val="1476"/>
        </w:trPr>
        <w:tc>
          <w:tcPr>
            <w:tcW w:w="793" w:type="dxa"/>
            <w:tcBorders>
              <w:top w:val="single" w:sz="4" w:space="0" w:color="auto"/>
              <w:left w:val="single" w:sz="4" w:space="0" w:color="auto"/>
              <w:bottom w:val="nil"/>
              <w:right w:val="single" w:sz="4" w:space="0" w:color="auto"/>
            </w:tcBorders>
          </w:tcPr>
          <w:p w:rsidR="007E4514" w:rsidRPr="005E28F8" w:rsidRDefault="006642E8" w:rsidP="005E28F8">
            <w:r>
              <w:rPr>
                <w:rFonts w:hint="cs"/>
                <w:rtl/>
              </w:rPr>
              <w:t>2</w:t>
            </w:r>
          </w:p>
        </w:tc>
        <w:tc>
          <w:tcPr>
            <w:tcW w:w="1151" w:type="dxa"/>
            <w:tcBorders>
              <w:top w:val="single" w:sz="4" w:space="0" w:color="auto"/>
              <w:left w:val="single" w:sz="4" w:space="0" w:color="auto"/>
              <w:bottom w:val="single" w:sz="4" w:space="0" w:color="auto"/>
              <w:right w:val="single" w:sz="4" w:space="0" w:color="auto"/>
            </w:tcBorders>
          </w:tcPr>
          <w:p w:rsidR="007E4514" w:rsidRDefault="003C0F60" w:rsidP="00DD7315">
            <w:r>
              <w:rPr>
                <w:rFonts w:hint="cs"/>
                <w:rtl/>
              </w:rPr>
              <w:t>11.06.19</w:t>
            </w:r>
          </w:p>
        </w:tc>
        <w:tc>
          <w:tcPr>
            <w:tcW w:w="4718" w:type="dxa"/>
            <w:tcBorders>
              <w:top w:val="single" w:sz="4" w:space="0" w:color="auto"/>
              <w:left w:val="single" w:sz="4" w:space="0" w:color="auto"/>
              <w:bottom w:val="single" w:sz="4" w:space="0" w:color="auto"/>
              <w:right w:val="single" w:sz="4" w:space="0" w:color="auto"/>
            </w:tcBorders>
            <w:hideMark/>
          </w:tcPr>
          <w:p w:rsidR="006642E8" w:rsidRPr="005E28F8" w:rsidRDefault="006642E8" w:rsidP="006642E8">
            <w:r w:rsidRPr="005E28F8">
              <w:rPr>
                <w:rtl/>
              </w:rPr>
              <w:t>מחסנים – הגדרות יעדים ופעולות</w:t>
            </w:r>
          </w:p>
          <w:p w:rsidR="007E4514" w:rsidRPr="005E28F8" w:rsidRDefault="006642E8" w:rsidP="006642E8">
            <w:r w:rsidRPr="005E28F8">
              <w:rPr>
                <w:rtl/>
              </w:rPr>
              <w:t>מחסנים – מערך המחסן, סוגי מחסנים לפי מוצרים, מחסנים מיוחדים, ארגון המחסן</w:t>
            </w:r>
          </w:p>
        </w:tc>
        <w:tc>
          <w:tcPr>
            <w:tcW w:w="1985" w:type="dxa"/>
            <w:tcBorders>
              <w:top w:val="single" w:sz="4" w:space="0" w:color="auto"/>
              <w:left w:val="single" w:sz="4" w:space="0" w:color="auto"/>
              <w:bottom w:val="single" w:sz="4" w:space="0" w:color="auto"/>
              <w:right w:val="single" w:sz="4" w:space="0" w:color="auto"/>
            </w:tcBorders>
            <w:hideMark/>
          </w:tcPr>
          <w:p w:rsidR="007E4514" w:rsidRPr="005E28F8" w:rsidRDefault="007E4514" w:rsidP="005E28F8">
            <w:r w:rsidRPr="005E28F8">
              <w:rPr>
                <w:rtl/>
              </w:rPr>
              <w:t>שוקי שטיינברג</w:t>
            </w:r>
          </w:p>
        </w:tc>
        <w:tc>
          <w:tcPr>
            <w:tcW w:w="1560" w:type="dxa"/>
            <w:tcBorders>
              <w:top w:val="single" w:sz="4" w:space="0" w:color="auto"/>
              <w:left w:val="single" w:sz="4" w:space="0" w:color="auto"/>
              <w:bottom w:val="single" w:sz="4" w:space="0" w:color="auto"/>
              <w:right w:val="single" w:sz="4" w:space="0" w:color="auto"/>
            </w:tcBorders>
            <w:hideMark/>
          </w:tcPr>
          <w:p w:rsidR="007E4514" w:rsidRPr="005E28F8" w:rsidRDefault="007E4514" w:rsidP="005E28F8">
            <w:r w:rsidRPr="005E28F8">
              <w:rPr>
                <w:rtl/>
              </w:rPr>
              <w:t>9:00-15:00</w:t>
            </w:r>
          </w:p>
        </w:tc>
      </w:tr>
      <w:tr w:rsidR="007E4514" w:rsidRPr="005E28F8" w:rsidTr="00AF7866">
        <w:trPr>
          <w:trHeight w:val="836"/>
        </w:trPr>
        <w:tc>
          <w:tcPr>
            <w:tcW w:w="793" w:type="dxa"/>
            <w:tcBorders>
              <w:left w:val="single" w:sz="4" w:space="0" w:color="auto"/>
              <w:bottom w:val="nil"/>
              <w:right w:val="single" w:sz="4" w:space="0" w:color="auto"/>
            </w:tcBorders>
          </w:tcPr>
          <w:p w:rsidR="007E4514" w:rsidRPr="005E28F8" w:rsidRDefault="006642E8" w:rsidP="005E28F8">
            <w:pPr>
              <w:rPr>
                <w:rtl/>
              </w:rPr>
            </w:pPr>
            <w:r>
              <w:rPr>
                <w:rFonts w:hint="cs"/>
                <w:rtl/>
              </w:rPr>
              <w:t>3</w:t>
            </w:r>
          </w:p>
        </w:tc>
        <w:tc>
          <w:tcPr>
            <w:tcW w:w="1151" w:type="dxa"/>
            <w:tcBorders>
              <w:left w:val="single" w:sz="4" w:space="0" w:color="auto"/>
              <w:bottom w:val="nil"/>
              <w:right w:val="single" w:sz="4" w:space="0" w:color="auto"/>
            </w:tcBorders>
          </w:tcPr>
          <w:p w:rsidR="007E4514" w:rsidRDefault="006642E8" w:rsidP="00173AC9">
            <w:pPr>
              <w:rPr>
                <w:rtl/>
              </w:rPr>
            </w:pPr>
            <w:r>
              <w:rPr>
                <w:rFonts w:hint="cs"/>
                <w:rtl/>
              </w:rPr>
              <w:t>18.06.19</w:t>
            </w:r>
          </w:p>
        </w:tc>
        <w:tc>
          <w:tcPr>
            <w:tcW w:w="4718" w:type="dxa"/>
            <w:tcBorders>
              <w:top w:val="single" w:sz="4" w:space="0" w:color="auto"/>
              <w:left w:val="single" w:sz="4" w:space="0" w:color="auto"/>
              <w:bottom w:val="single" w:sz="4" w:space="0" w:color="auto"/>
              <w:right w:val="single" w:sz="4" w:space="0" w:color="auto"/>
            </w:tcBorders>
          </w:tcPr>
          <w:p w:rsidR="006642E8" w:rsidRPr="005E28F8" w:rsidRDefault="006642E8" w:rsidP="006642E8">
            <w:pPr>
              <w:rPr>
                <w:rtl/>
              </w:rPr>
            </w:pPr>
            <w:r w:rsidRPr="005E28F8">
              <w:rPr>
                <w:rtl/>
              </w:rPr>
              <w:t>מחסנים : גודל, גובה, מעברים, מחסן אוטומטי , האריזה , משטחים ומכולות.</w:t>
            </w:r>
          </w:p>
          <w:p w:rsidR="007E4514" w:rsidRDefault="006642E8" w:rsidP="006642E8">
            <w:pPr>
              <w:rPr>
                <w:rtl/>
              </w:rPr>
            </w:pPr>
            <w:r w:rsidRPr="005E28F8">
              <w:rPr>
                <w:rtl/>
              </w:rPr>
              <w:t>+ הנחיות לפרויקט הגמר</w:t>
            </w:r>
          </w:p>
        </w:tc>
        <w:tc>
          <w:tcPr>
            <w:tcW w:w="1985" w:type="dxa"/>
            <w:tcBorders>
              <w:left w:val="single" w:sz="4" w:space="0" w:color="auto"/>
              <w:bottom w:val="nil"/>
              <w:right w:val="single" w:sz="4" w:space="0" w:color="auto"/>
            </w:tcBorders>
          </w:tcPr>
          <w:p w:rsidR="007E4514" w:rsidRPr="005E28F8" w:rsidRDefault="007E4514" w:rsidP="005E28F8">
            <w:pPr>
              <w:rPr>
                <w:rtl/>
              </w:rPr>
            </w:pPr>
            <w:r w:rsidRPr="005E28F8">
              <w:rPr>
                <w:rtl/>
              </w:rPr>
              <w:t>שוקי שטיינברג</w:t>
            </w:r>
          </w:p>
        </w:tc>
        <w:tc>
          <w:tcPr>
            <w:tcW w:w="1560" w:type="dxa"/>
            <w:tcBorders>
              <w:left w:val="single" w:sz="4" w:space="0" w:color="auto"/>
              <w:bottom w:val="nil"/>
              <w:right w:val="single" w:sz="4" w:space="0" w:color="auto"/>
            </w:tcBorders>
          </w:tcPr>
          <w:p w:rsidR="007E4514" w:rsidRPr="005E28F8" w:rsidRDefault="00C70DE5" w:rsidP="00271F8D">
            <w:pPr>
              <w:rPr>
                <w:rtl/>
              </w:rPr>
            </w:pPr>
            <w:r>
              <w:rPr>
                <w:rFonts w:hint="cs"/>
                <w:rtl/>
              </w:rPr>
              <w:t>09:00-15:00</w:t>
            </w:r>
            <w:bookmarkStart w:id="0" w:name="_GoBack"/>
            <w:bookmarkEnd w:id="0"/>
          </w:p>
        </w:tc>
      </w:tr>
      <w:tr w:rsidR="007E4514" w:rsidRPr="005E28F8" w:rsidTr="00AF7866">
        <w:trPr>
          <w:trHeight w:val="836"/>
        </w:trPr>
        <w:tc>
          <w:tcPr>
            <w:tcW w:w="793" w:type="dxa"/>
            <w:tcBorders>
              <w:left w:val="single" w:sz="4" w:space="0" w:color="auto"/>
              <w:bottom w:val="nil"/>
              <w:right w:val="single" w:sz="4" w:space="0" w:color="auto"/>
            </w:tcBorders>
          </w:tcPr>
          <w:p w:rsidR="007E4514" w:rsidRPr="005E28F8" w:rsidRDefault="006642E8" w:rsidP="005E28F8">
            <w:pPr>
              <w:rPr>
                <w:rtl/>
              </w:rPr>
            </w:pPr>
            <w:r>
              <w:rPr>
                <w:rFonts w:hint="cs"/>
                <w:rtl/>
              </w:rPr>
              <w:t>4</w:t>
            </w:r>
          </w:p>
        </w:tc>
        <w:tc>
          <w:tcPr>
            <w:tcW w:w="1151" w:type="dxa"/>
            <w:tcBorders>
              <w:left w:val="single" w:sz="4" w:space="0" w:color="auto"/>
              <w:bottom w:val="nil"/>
              <w:right w:val="single" w:sz="4" w:space="0" w:color="auto"/>
            </w:tcBorders>
          </w:tcPr>
          <w:p w:rsidR="007E4514" w:rsidRDefault="003C0F60" w:rsidP="00DD7315">
            <w:r>
              <w:rPr>
                <w:rFonts w:hint="cs"/>
                <w:rtl/>
              </w:rPr>
              <w:t>25.06.19</w:t>
            </w:r>
          </w:p>
        </w:tc>
        <w:tc>
          <w:tcPr>
            <w:tcW w:w="4718" w:type="dxa"/>
            <w:tcBorders>
              <w:top w:val="single" w:sz="4" w:space="0" w:color="auto"/>
              <w:left w:val="single" w:sz="4" w:space="0" w:color="auto"/>
              <w:bottom w:val="single" w:sz="4" w:space="0" w:color="auto"/>
              <w:right w:val="single" w:sz="4" w:space="0" w:color="auto"/>
            </w:tcBorders>
          </w:tcPr>
          <w:p w:rsidR="007E4514" w:rsidRDefault="007E4514" w:rsidP="00E243F0">
            <w:pPr>
              <w:rPr>
                <w:rtl/>
              </w:rPr>
            </w:pPr>
            <w:r w:rsidRPr="005E28F8">
              <w:rPr>
                <w:rtl/>
              </w:rPr>
              <w:t>בטיחות וגהות וחומרים מסוכנים;</w:t>
            </w:r>
          </w:p>
          <w:p w:rsidR="007E4514" w:rsidRPr="005E28F8" w:rsidRDefault="007E4514" w:rsidP="00E243F0">
            <w:r w:rsidRPr="005E28F8">
              <w:rPr>
                <w:rtl/>
              </w:rPr>
              <w:t xml:space="preserve">שיטות מתקדמות בניהול מלאי: </w:t>
            </w:r>
            <w:r w:rsidRPr="005E28F8">
              <w:t>JIT</w:t>
            </w:r>
            <w:r w:rsidRPr="005E28F8">
              <w:rPr>
                <w:rtl/>
              </w:rPr>
              <w:t xml:space="preserve">, </w:t>
            </w:r>
            <w:r w:rsidRPr="005E28F8">
              <w:t>DFT</w:t>
            </w:r>
            <w:r w:rsidRPr="005E28F8">
              <w:rPr>
                <w:rtl/>
              </w:rPr>
              <w:t xml:space="preserve">, </w:t>
            </w:r>
            <w:r w:rsidRPr="005E28F8">
              <w:t>Kanban</w:t>
            </w:r>
            <w:r w:rsidRPr="005E28F8">
              <w:rPr>
                <w:rtl/>
              </w:rPr>
              <w:t xml:space="preserve"> ועוד'</w:t>
            </w:r>
          </w:p>
        </w:tc>
        <w:tc>
          <w:tcPr>
            <w:tcW w:w="1985" w:type="dxa"/>
            <w:tcBorders>
              <w:left w:val="single" w:sz="4" w:space="0" w:color="auto"/>
              <w:bottom w:val="nil"/>
              <w:right w:val="single" w:sz="4" w:space="0" w:color="auto"/>
            </w:tcBorders>
          </w:tcPr>
          <w:p w:rsidR="007E4514" w:rsidRPr="005E28F8" w:rsidRDefault="007E4514" w:rsidP="00E243F0">
            <w:r w:rsidRPr="005E28F8">
              <w:rPr>
                <w:rtl/>
              </w:rPr>
              <w:t>לואיס טריגר</w:t>
            </w:r>
          </w:p>
        </w:tc>
        <w:tc>
          <w:tcPr>
            <w:tcW w:w="1560" w:type="dxa"/>
            <w:tcBorders>
              <w:left w:val="single" w:sz="4" w:space="0" w:color="auto"/>
              <w:bottom w:val="nil"/>
              <w:right w:val="single" w:sz="4" w:space="0" w:color="auto"/>
            </w:tcBorders>
          </w:tcPr>
          <w:p w:rsidR="007E4514" w:rsidRDefault="007E4514" w:rsidP="00271F8D">
            <w:pPr>
              <w:rPr>
                <w:rtl/>
              </w:rPr>
            </w:pPr>
            <w:r w:rsidRPr="005E28F8">
              <w:rPr>
                <w:rtl/>
              </w:rPr>
              <w:t>9:00-15:00</w:t>
            </w:r>
          </w:p>
        </w:tc>
      </w:tr>
      <w:tr w:rsidR="006642E8" w:rsidRPr="005E28F8" w:rsidTr="006642E8">
        <w:tc>
          <w:tcPr>
            <w:tcW w:w="793" w:type="dxa"/>
            <w:tcBorders>
              <w:top w:val="single" w:sz="4" w:space="0" w:color="auto"/>
              <w:left w:val="single" w:sz="4" w:space="0" w:color="auto"/>
              <w:bottom w:val="nil"/>
              <w:right w:val="single" w:sz="4" w:space="0" w:color="auto"/>
            </w:tcBorders>
          </w:tcPr>
          <w:p w:rsidR="006642E8" w:rsidRPr="005E28F8" w:rsidRDefault="006642E8" w:rsidP="006642E8">
            <w:r>
              <w:rPr>
                <w:rFonts w:hint="cs"/>
                <w:rtl/>
              </w:rPr>
              <w:t>5</w:t>
            </w:r>
          </w:p>
        </w:tc>
        <w:tc>
          <w:tcPr>
            <w:tcW w:w="1151" w:type="dxa"/>
            <w:tcBorders>
              <w:top w:val="single" w:sz="4" w:space="0" w:color="auto"/>
              <w:left w:val="single" w:sz="4" w:space="0" w:color="auto"/>
              <w:bottom w:val="nil"/>
              <w:right w:val="single" w:sz="4" w:space="0" w:color="auto"/>
            </w:tcBorders>
          </w:tcPr>
          <w:p w:rsidR="006642E8" w:rsidRDefault="006642E8" w:rsidP="006642E8">
            <w:pPr>
              <w:rPr>
                <w:rtl/>
              </w:rPr>
            </w:pPr>
            <w:r>
              <w:rPr>
                <w:rFonts w:hint="cs"/>
                <w:rtl/>
              </w:rPr>
              <w:t>02.07.19</w:t>
            </w:r>
          </w:p>
        </w:tc>
        <w:tc>
          <w:tcPr>
            <w:tcW w:w="4718" w:type="dxa"/>
            <w:tcBorders>
              <w:top w:val="single" w:sz="4" w:space="0" w:color="auto"/>
              <w:left w:val="single" w:sz="4" w:space="0" w:color="auto"/>
              <w:bottom w:val="nil"/>
              <w:right w:val="single" w:sz="4" w:space="0" w:color="auto"/>
            </w:tcBorders>
          </w:tcPr>
          <w:p w:rsidR="006642E8" w:rsidRDefault="006642E8" w:rsidP="006642E8">
            <w:pPr>
              <w:rPr>
                <w:rtl/>
              </w:rPr>
            </w:pPr>
            <w:r w:rsidRPr="00007944">
              <w:rPr>
                <w:rtl/>
              </w:rPr>
              <w:t>ניהול משאבי אנוש ואסרטיביות</w:t>
            </w:r>
          </w:p>
          <w:p w:rsidR="006642E8" w:rsidRDefault="006642E8" w:rsidP="006642E8"/>
          <w:p w:rsidR="006642E8" w:rsidRPr="005E28F8" w:rsidRDefault="006642E8" w:rsidP="006642E8">
            <w:r>
              <w:rPr>
                <w:rFonts w:hint="cs"/>
                <w:rtl/>
              </w:rPr>
              <w:t>שיטות ליקוט מסורתיות ומתקדמות במחסן</w:t>
            </w:r>
          </w:p>
        </w:tc>
        <w:tc>
          <w:tcPr>
            <w:tcW w:w="1985" w:type="dxa"/>
            <w:tcBorders>
              <w:top w:val="single" w:sz="4" w:space="0" w:color="auto"/>
              <w:left w:val="single" w:sz="4" w:space="0" w:color="auto"/>
              <w:bottom w:val="nil"/>
              <w:right w:val="single" w:sz="4" w:space="0" w:color="auto"/>
            </w:tcBorders>
          </w:tcPr>
          <w:p w:rsidR="006642E8" w:rsidRDefault="006642E8" w:rsidP="006642E8">
            <w:pPr>
              <w:rPr>
                <w:rtl/>
              </w:rPr>
            </w:pPr>
            <w:r>
              <w:rPr>
                <w:rFonts w:hint="cs"/>
                <w:rtl/>
              </w:rPr>
              <w:t>ליאת שגיא</w:t>
            </w:r>
          </w:p>
          <w:p w:rsidR="006642E8" w:rsidRDefault="006642E8" w:rsidP="006642E8"/>
          <w:p w:rsidR="006642E8" w:rsidRPr="005E28F8" w:rsidRDefault="006642E8" w:rsidP="006642E8">
            <w:r w:rsidRPr="005E28F8">
              <w:rPr>
                <w:rtl/>
              </w:rPr>
              <w:t>שוקי שטיינברג</w:t>
            </w:r>
          </w:p>
        </w:tc>
        <w:tc>
          <w:tcPr>
            <w:tcW w:w="1560" w:type="dxa"/>
            <w:tcBorders>
              <w:top w:val="single" w:sz="4" w:space="0" w:color="auto"/>
              <w:left w:val="single" w:sz="4" w:space="0" w:color="auto"/>
              <w:bottom w:val="nil"/>
              <w:right w:val="single" w:sz="4" w:space="0" w:color="auto"/>
            </w:tcBorders>
            <w:hideMark/>
          </w:tcPr>
          <w:p w:rsidR="006642E8" w:rsidRDefault="006642E8" w:rsidP="006642E8">
            <w:pPr>
              <w:rPr>
                <w:rtl/>
              </w:rPr>
            </w:pPr>
            <w:r w:rsidRPr="005E28F8">
              <w:rPr>
                <w:rtl/>
              </w:rPr>
              <w:t>9:00-1</w:t>
            </w:r>
            <w:r>
              <w:rPr>
                <w:rFonts w:hint="cs"/>
                <w:rtl/>
              </w:rPr>
              <w:t>2</w:t>
            </w:r>
            <w:r w:rsidRPr="005E28F8">
              <w:rPr>
                <w:rtl/>
              </w:rPr>
              <w:t>:00</w:t>
            </w:r>
          </w:p>
          <w:p w:rsidR="006642E8" w:rsidRDefault="006642E8" w:rsidP="006642E8"/>
          <w:p w:rsidR="006642E8" w:rsidRPr="005E28F8" w:rsidRDefault="006642E8" w:rsidP="006642E8">
            <w:r>
              <w:rPr>
                <w:rFonts w:hint="cs"/>
                <w:rtl/>
              </w:rPr>
              <w:t>12:30-15:00</w:t>
            </w:r>
          </w:p>
        </w:tc>
      </w:tr>
      <w:tr w:rsidR="006642E8" w:rsidRPr="005E28F8" w:rsidTr="00271F8D">
        <w:tc>
          <w:tcPr>
            <w:tcW w:w="793" w:type="dxa"/>
            <w:tcBorders>
              <w:top w:val="single" w:sz="4" w:space="0" w:color="auto"/>
              <w:left w:val="single" w:sz="4" w:space="0" w:color="auto"/>
              <w:bottom w:val="nil"/>
              <w:right w:val="single" w:sz="4" w:space="0" w:color="auto"/>
            </w:tcBorders>
          </w:tcPr>
          <w:p w:rsidR="006642E8" w:rsidRDefault="006642E8" w:rsidP="006642E8">
            <w:pPr>
              <w:rPr>
                <w:rtl/>
              </w:rPr>
            </w:pPr>
            <w:r>
              <w:rPr>
                <w:rFonts w:hint="cs"/>
                <w:rtl/>
              </w:rPr>
              <w:t>6</w:t>
            </w:r>
          </w:p>
        </w:tc>
        <w:tc>
          <w:tcPr>
            <w:tcW w:w="1151" w:type="dxa"/>
            <w:tcBorders>
              <w:top w:val="single" w:sz="4" w:space="0" w:color="auto"/>
              <w:left w:val="single" w:sz="4" w:space="0" w:color="auto"/>
              <w:bottom w:val="nil"/>
              <w:right w:val="single" w:sz="4" w:space="0" w:color="auto"/>
            </w:tcBorders>
          </w:tcPr>
          <w:p w:rsidR="006642E8" w:rsidRDefault="006642E8" w:rsidP="006642E8">
            <w:r>
              <w:rPr>
                <w:rFonts w:hint="cs"/>
                <w:rtl/>
              </w:rPr>
              <w:t>09.07.19</w:t>
            </w:r>
          </w:p>
        </w:tc>
        <w:tc>
          <w:tcPr>
            <w:tcW w:w="4718" w:type="dxa"/>
            <w:tcBorders>
              <w:top w:val="single" w:sz="4" w:space="0" w:color="auto"/>
              <w:left w:val="single" w:sz="4" w:space="0" w:color="auto"/>
              <w:bottom w:val="nil"/>
              <w:right w:val="single" w:sz="4" w:space="0" w:color="auto"/>
            </w:tcBorders>
          </w:tcPr>
          <w:p w:rsidR="006642E8" w:rsidRPr="005E28F8" w:rsidRDefault="006642E8" w:rsidP="006642E8">
            <w:r w:rsidRPr="005E28F8">
              <w:rPr>
                <w:rtl/>
              </w:rPr>
              <w:t xml:space="preserve">מלאי – צרכים ועלויות  , שיני מסור, מודל המלאי – </w:t>
            </w:r>
            <w:r w:rsidRPr="005E28F8">
              <w:t>EOQ</w:t>
            </w:r>
            <w:r w:rsidRPr="005E28F8">
              <w:rPr>
                <w:rtl/>
              </w:rPr>
              <w:t>, מלאי בטחון, מדדים</w:t>
            </w:r>
          </w:p>
        </w:tc>
        <w:tc>
          <w:tcPr>
            <w:tcW w:w="1985" w:type="dxa"/>
            <w:tcBorders>
              <w:top w:val="single" w:sz="4" w:space="0" w:color="auto"/>
              <w:left w:val="single" w:sz="4" w:space="0" w:color="auto"/>
              <w:bottom w:val="nil"/>
              <w:right w:val="single" w:sz="4" w:space="0" w:color="auto"/>
            </w:tcBorders>
          </w:tcPr>
          <w:p w:rsidR="006642E8" w:rsidRPr="005E28F8" w:rsidRDefault="006642E8" w:rsidP="006642E8">
            <w:r w:rsidRPr="005E28F8">
              <w:rPr>
                <w:rtl/>
              </w:rPr>
              <w:t>שוקי שטיינברג</w:t>
            </w:r>
          </w:p>
        </w:tc>
        <w:tc>
          <w:tcPr>
            <w:tcW w:w="1560" w:type="dxa"/>
            <w:tcBorders>
              <w:top w:val="single" w:sz="4" w:space="0" w:color="auto"/>
              <w:left w:val="single" w:sz="4" w:space="0" w:color="auto"/>
              <w:bottom w:val="nil"/>
              <w:right w:val="single" w:sz="4" w:space="0" w:color="auto"/>
            </w:tcBorders>
          </w:tcPr>
          <w:p w:rsidR="006642E8" w:rsidRPr="005E28F8" w:rsidRDefault="006642E8" w:rsidP="006642E8">
            <w:pPr>
              <w:rPr>
                <w:rtl/>
              </w:rPr>
            </w:pPr>
            <w:r w:rsidRPr="005E28F8">
              <w:rPr>
                <w:rtl/>
              </w:rPr>
              <w:t>9:00-15:00</w:t>
            </w:r>
          </w:p>
        </w:tc>
      </w:tr>
      <w:tr w:rsidR="006642E8" w:rsidRPr="005E28F8" w:rsidTr="00BB72F2">
        <w:trPr>
          <w:trHeight w:val="665"/>
        </w:trPr>
        <w:tc>
          <w:tcPr>
            <w:tcW w:w="793" w:type="dxa"/>
            <w:tcBorders>
              <w:top w:val="single" w:sz="4" w:space="0" w:color="auto"/>
              <w:left w:val="single" w:sz="4" w:space="0" w:color="auto"/>
              <w:bottom w:val="single" w:sz="4" w:space="0" w:color="auto"/>
              <w:right w:val="single" w:sz="4" w:space="0" w:color="auto"/>
            </w:tcBorders>
            <w:shd w:val="clear" w:color="auto" w:fill="FFFFFF"/>
          </w:tcPr>
          <w:p w:rsidR="006642E8" w:rsidRPr="005E28F8" w:rsidRDefault="006642E8" w:rsidP="006642E8">
            <w:r>
              <w:rPr>
                <w:rFonts w:hint="cs"/>
                <w:rtl/>
              </w:rPr>
              <w:t>7</w:t>
            </w:r>
          </w:p>
        </w:tc>
        <w:tc>
          <w:tcPr>
            <w:tcW w:w="1151" w:type="dxa"/>
            <w:tcBorders>
              <w:top w:val="single" w:sz="4" w:space="0" w:color="auto"/>
              <w:left w:val="single" w:sz="4" w:space="0" w:color="auto"/>
              <w:bottom w:val="single" w:sz="4" w:space="0" w:color="auto"/>
              <w:right w:val="single" w:sz="4" w:space="0" w:color="auto"/>
            </w:tcBorders>
            <w:shd w:val="clear" w:color="auto" w:fill="FFFFFF"/>
          </w:tcPr>
          <w:p w:rsidR="006642E8" w:rsidRDefault="006642E8" w:rsidP="006642E8">
            <w:r w:rsidRPr="00BB72F2">
              <w:rPr>
                <w:rFonts w:hint="cs"/>
                <w:rtl/>
              </w:rPr>
              <w:t>16.07.19</w:t>
            </w:r>
          </w:p>
        </w:tc>
        <w:tc>
          <w:tcPr>
            <w:tcW w:w="4718" w:type="dxa"/>
            <w:tcBorders>
              <w:top w:val="single" w:sz="4" w:space="0" w:color="auto"/>
              <w:left w:val="single" w:sz="4" w:space="0" w:color="auto"/>
              <w:bottom w:val="single" w:sz="4" w:space="0" w:color="auto"/>
              <w:right w:val="single" w:sz="4" w:space="0" w:color="auto"/>
            </w:tcBorders>
            <w:shd w:val="clear" w:color="auto" w:fill="FFFFFF"/>
          </w:tcPr>
          <w:p w:rsidR="006642E8" w:rsidRPr="005E28F8" w:rsidRDefault="006642E8" w:rsidP="006642E8">
            <w:r w:rsidRPr="005E28F8">
              <w:rPr>
                <w:rtl/>
              </w:rPr>
              <w:t>תכנון ההפצה וניהול התוצ"ג, הקשר בין הרכש למחסן והלוגיסטיקה</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6642E8" w:rsidRPr="005E28F8" w:rsidRDefault="006642E8" w:rsidP="006642E8">
            <w:r w:rsidRPr="005E28F8">
              <w:rPr>
                <w:rtl/>
              </w:rPr>
              <w:t>דני חייט</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6642E8" w:rsidRPr="005E28F8" w:rsidRDefault="006642E8" w:rsidP="006642E8">
            <w:r w:rsidRPr="005E28F8">
              <w:rPr>
                <w:rtl/>
              </w:rPr>
              <w:t>9:00-15:00</w:t>
            </w:r>
          </w:p>
        </w:tc>
      </w:tr>
      <w:tr w:rsidR="006642E8" w:rsidRPr="005E28F8" w:rsidTr="00BB72F2">
        <w:trPr>
          <w:trHeight w:val="702"/>
        </w:trPr>
        <w:tc>
          <w:tcPr>
            <w:tcW w:w="793" w:type="dxa"/>
            <w:tcBorders>
              <w:top w:val="single" w:sz="4" w:space="0" w:color="auto"/>
              <w:left w:val="single" w:sz="4" w:space="0" w:color="auto"/>
              <w:bottom w:val="single" w:sz="4" w:space="0" w:color="auto"/>
              <w:right w:val="single" w:sz="4" w:space="0" w:color="auto"/>
            </w:tcBorders>
          </w:tcPr>
          <w:p w:rsidR="006642E8" w:rsidRPr="00B91137" w:rsidRDefault="006642E8" w:rsidP="006642E8">
            <w:r>
              <w:rPr>
                <w:rFonts w:hint="cs"/>
                <w:rtl/>
              </w:rPr>
              <w:t>8</w:t>
            </w:r>
          </w:p>
        </w:tc>
        <w:tc>
          <w:tcPr>
            <w:tcW w:w="1151" w:type="dxa"/>
            <w:tcBorders>
              <w:top w:val="single" w:sz="4" w:space="0" w:color="auto"/>
              <w:left w:val="single" w:sz="4" w:space="0" w:color="auto"/>
              <w:bottom w:val="single" w:sz="4" w:space="0" w:color="auto"/>
              <w:right w:val="single" w:sz="4" w:space="0" w:color="auto"/>
            </w:tcBorders>
          </w:tcPr>
          <w:p w:rsidR="006642E8" w:rsidRDefault="006642E8" w:rsidP="006642E8">
            <w:r>
              <w:rPr>
                <w:rFonts w:hint="cs"/>
                <w:rtl/>
              </w:rPr>
              <w:t>23.07.19</w:t>
            </w:r>
          </w:p>
        </w:tc>
        <w:tc>
          <w:tcPr>
            <w:tcW w:w="4718" w:type="dxa"/>
            <w:tcBorders>
              <w:top w:val="single" w:sz="4" w:space="0" w:color="auto"/>
              <w:left w:val="single" w:sz="4" w:space="0" w:color="auto"/>
              <w:bottom w:val="single" w:sz="4" w:space="0" w:color="auto"/>
              <w:right w:val="single" w:sz="4" w:space="0" w:color="auto"/>
            </w:tcBorders>
          </w:tcPr>
          <w:p w:rsidR="006642E8" w:rsidRPr="005E28F8" w:rsidRDefault="006642E8" w:rsidP="006642E8">
            <w:r w:rsidRPr="005E28F8">
              <w:rPr>
                <w:rtl/>
              </w:rPr>
              <w:t>היבטים משפטיים בניהול לוגיסטיקה והמחסן</w:t>
            </w:r>
          </w:p>
        </w:tc>
        <w:tc>
          <w:tcPr>
            <w:tcW w:w="1985" w:type="dxa"/>
            <w:tcBorders>
              <w:top w:val="single" w:sz="4" w:space="0" w:color="auto"/>
              <w:left w:val="single" w:sz="4" w:space="0" w:color="auto"/>
              <w:bottom w:val="single" w:sz="4" w:space="0" w:color="auto"/>
              <w:right w:val="single" w:sz="4" w:space="0" w:color="auto"/>
            </w:tcBorders>
            <w:hideMark/>
          </w:tcPr>
          <w:p w:rsidR="006642E8" w:rsidRPr="005E28F8" w:rsidRDefault="006642E8" w:rsidP="006642E8">
            <w:r w:rsidRPr="005E28F8">
              <w:rPr>
                <w:rtl/>
              </w:rPr>
              <w:t>עו"ד ירון ברדה</w:t>
            </w:r>
          </w:p>
        </w:tc>
        <w:tc>
          <w:tcPr>
            <w:tcW w:w="1560" w:type="dxa"/>
            <w:tcBorders>
              <w:top w:val="single" w:sz="4" w:space="0" w:color="auto"/>
              <w:left w:val="single" w:sz="4" w:space="0" w:color="auto"/>
              <w:bottom w:val="single" w:sz="4" w:space="0" w:color="auto"/>
              <w:right w:val="single" w:sz="4" w:space="0" w:color="auto"/>
            </w:tcBorders>
            <w:hideMark/>
          </w:tcPr>
          <w:p w:rsidR="006642E8" w:rsidRPr="00B91137" w:rsidRDefault="006642E8" w:rsidP="006642E8">
            <w:r w:rsidRPr="00B91137">
              <w:rPr>
                <w:rtl/>
              </w:rPr>
              <w:t>9:00-15:00</w:t>
            </w:r>
          </w:p>
        </w:tc>
      </w:tr>
      <w:tr w:rsidR="006642E8" w:rsidRPr="005E28F8" w:rsidTr="00BB72F2">
        <w:trPr>
          <w:trHeight w:val="816"/>
        </w:trPr>
        <w:tc>
          <w:tcPr>
            <w:tcW w:w="793" w:type="dxa"/>
            <w:tcBorders>
              <w:top w:val="single" w:sz="4" w:space="0" w:color="auto"/>
              <w:left w:val="single" w:sz="4" w:space="0" w:color="auto"/>
              <w:bottom w:val="single" w:sz="4" w:space="0" w:color="auto"/>
              <w:right w:val="single" w:sz="4" w:space="0" w:color="auto"/>
            </w:tcBorders>
            <w:shd w:val="clear" w:color="auto" w:fill="FFFFFF"/>
          </w:tcPr>
          <w:p w:rsidR="006642E8" w:rsidRPr="005E28F8" w:rsidRDefault="006642E8" w:rsidP="006642E8">
            <w:r>
              <w:rPr>
                <w:rFonts w:hint="cs"/>
                <w:rtl/>
              </w:rPr>
              <w:t>9</w:t>
            </w:r>
          </w:p>
        </w:tc>
        <w:tc>
          <w:tcPr>
            <w:tcW w:w="1151" w:type="dxa"/>
            <w:tcBorders>
              <w:top w:val="single" w:sz="4" w:space="0" w:color="auto"/>
              <w:left w:val="single" w:sz="4" w:space="0" w:color="auto"/>
              <w:bottom w:val="single" w:sz="4" w:space="0" w:color="auto"/>
              <w:right w:val="single" w:sz="4" w:space="0" w:color="auto"/>
            </w:tcBorders>
            <w:shd w:val="clear" w:color="auto" w:fill="FFFFFF"/>
          </w:tcPr>
          <w:p w:rsidR="006642E8" w:rsidRDefault="006642E8" w:rsidP="006642E8">
            <w:r>
              <w:rPr>
                <w:rFonts w:hint="cs"/>
                <w:rtl/>
              </w:rPr>
              <w:t>30.07.19</w:t>
            </w:r>
          </w:p>
        </w:tc>
        <w:tc>
          <w:tcPr>
            <w:tcW w:w="4718" w:type="dxa"/>
            <w:tcBorders>
              <w:top w:val="single" w:sz="4" w:space="0" w:color="auto"/>
              <w:left w:val="single" w:sz="4" w:space="0" w:color="auto"/>
              <w:bottom w:val="single" w:sz="4" w:space="0" w:color="auto"/>
              <w:right w:val="single" w:sz="4" w:space="0" w:color="auto"/>
            </w:tcBorders>
            <w:shd w:val="clear" w:color="auto" w:fill="FFFFFF"/>
          </w:tcPr>
          <w:p w:rsidR="006642E8" w:rsidRPr="005E28F8" w:rsidRDefault="006642E8" w:rsidP="006642E8">
            <w:r w:rsidRPr="005E28F8">
              <w:rPr>
                <w:rtl/>
              </w:rPr>
              <w:t>שיטות לסיווג וקטלוג, ספירות מלאי + מבחן אמצע</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642E8" w:rsidRPr="005E28F8" w:rsidRDefault="006642E8" w:rsidP="006642E8">
            <w:r w:rsidRPr="005E28F8">
              <w:rPr>
                <w:rtl/>
              </w:rPr>
              <w:t>שוקי שטינברג</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6642E8" w:rsidRPr="005E28F8" w:rsidRDefault="006642E8" w:rsidP="006642E8">
            <w:r w:rsidRPr="005E28F8">
              <w:rPr>
                <w:rtl/>
              </w:rPr>
              <w:t>9:00-15:00</w:t>
            </w:r>
          </w:p>
        </w:tc>
      </w:tr>
      <w:tr w:rsidR="006642E8" w:rsidRPr="005E28F8" w:rsidTr="003030B8">
        <w:trPr>
          <w:trHeight w:val="417"/>
        </w:trPr>
        <w:tc>
          <w:tcPr>
            <w:tcW w:w="793" w:type="dxa"/>
            <w:tcBorders>
              <w:top w:val="single" w:sz="4" w:space="0" w:color="auto"/>
              <w:left w:val="single" w:sz="4" w:space="0" w:color="auto"/>
              <w:bottom w:val="single" w:sz="4" w:space="0" w:color="auto"/>
              <w:right w:val="single" w:sz="4" w:space="0" w:color="auto"/>
            </w:tcBorders>
          </w:tcPr>
          <w:p w:rsidR="006642E8" w:rsidRPr="005E28F8" w:rsidRDefault="006642E8" w:rsidP="006642E8">
            <w:r>
              <w:rPr>
                <w:rFonts w:hint="cs"/>
                <w:rtl/>
              </w:rPr>
              <w:lastRenderedPageBreak/>
              <w:t>10</w:t>
            </w:r>
          </w:p>
        </w:tc>
        <w:tc>
          <w:tcPr>
            <w:tcW w:w="1151" w:type="dxa"/>
            <w:tcBorders>
              <w:top w:val="single" w:sz="4" w:space="0" w:color="auto"/>
              <w:left w:val="single" w:sz="4" w:space="0" w:color="auto"/>
              <w:bottom w:val="single" w:sz="4" w:space="0" w:color="auto"/>
              <w:right w:val="single" w:sz="4" w:space="0" w:color="auto"/>
            </w:tcBorders>
          </w:tcPr>
          <w:p w:rsidR="006642E8" w:rsidRDefault="006642E8" w:rsidP="006642E8">
            <w:r>
              <w:rPr>
                <w:rFonts w:hint="cs"/>
                <w:rtl/>
              </w:rPr>
              <w:t>06.08.19</w:t>
            </w:r>
          </w:p>
        </w:tc>
        <w:tc>
          <w:tcPr>
            <w:tcW w:w="4718" w:type="dxa"/>
            <w:tcBorders>
              <w:top w:val="single" w:sz="4" w:space="0" w:color="auto"/>
              <w:left w:val="single" w:sz="4" w:space="0" w:color="auto"/>
              <w:bottom w:val="single" w:sz="4" w:space="0" w:color="auto"/>
              <w:right w:val="single" w:sz="4" w:space="0" w:color="auto"/>
            </w:tcBorders>
          </w:tcPr>
          <w:p w:rsidR="006642E8" w:rsidRPr="00B91137" w:rsidRDefault="006642E8" w:rsidP="006642E8">
            <w:pPr>
              <w:rPr>
                <w:rtl/>
              </w:rPr>
            </w:pPr>
            <w:r w:rsidRPr="00B91137">
              <w:rPr>
                <w:rtl/>
              </w:rPr>
              <w:t xml:space="preserve">ניהול הרכש </w:t>
            </w:r>
          </w:p>
        </w:tc>
        <w:tc>
          <w:tcPr>
            <w:tcW w:w="1985" w:type="dxa"/>
            <w:tcBorders>
              <w:top w:val="single" w:sz="4" w:space="0" w:color="auto"/>
              <w:left w:val="single" w:sz="4" w:space="0" w:color="auto"/>
              <w:bottom w:val="single" w:sz="4" w:space="0" w:color="auto"/>
              <w:right w:val="single" w:sz="4" w:space="0" w:color="auto"/>
            </w:tcBorders>
          </w:tcPr>
          <w:p w:rsidR="006642E8" w:rsidRPr="00B91137" w:rsidRDefault="006642E8" w:rsidP="006642E8">
            <w:r w:rsidRPr="00B91137">
              <w:rPr>
                <w:rtl/>
              </w:rPr>
              <w:t>שוקי שטינברג</w:t>
            </w:r>
          </w:p>
        </w:tc>
        <w:tc>
          <w:tcPr>
            <w:tcW w:w="1560" w:type="dxa"/>
            <w:tcBorders>
              <w:top w:val="single" w:sz="4" w:space="0" w:color="auto"/>
              <w:left w:val="single" w:sz="4" w:space="0" w:color="auto"/>
              <w:bottom w:val="single" w:sz="4" w:space="0" w:color="auto"/>
              <w:right w:val="single" w:sz="4" w:space="0" w:color="auto"/>
            </w:tcBorders>
          </w:tcPr>
          <w:p w:rsidR="006642E8" w:rsidRPr="005E28F8" w:rsidRDefault="006642E8" w:rsidP="006642E8">
            <w:pPr>
              <w:rPr>
                <w:rtl/>
              </w:rPr>
            </w:pPr>
            <w:r w:rsidRPr="005E28F8">
              <w:rPr>
                <w:rtl/>
              </w:rPr>
              <w:t>9:00-15:00</w:t>
            </w:r>
          </w:p>
        </w:tc>
      </w:tr>
      <w:tr w:rsidR="001B0703" w:rsidRPr="005E28F8" w:rsidTr="00817716">
        <w:tc>
          <w:tcPr>
            <w:tcW w:w="10207" w:type="dxa"/>
            <w:gridSpan w:val="5"/>
            <w:tcBorders>
              <w:top w:val="single" w:sz="4" w:space="0" w:color="auto"/>
              <w:left w:val="single" w:sz="4" w:space="0" w:color="auto"/>
              <w:bottom w:val="nil"/>
              <w:right w:val="single" w:sz="4" w:space="0" w:color="auto"/>
            </w:tcBorders>
          </w:tcPr>
          <w:p w:rsidR="001B0703" w:rsidRPr="001B0703" w:rsidRDefault="001B0703" w:rsidP="001B0703">
            <w:pPr>
              <w:jc w:val="center"/>
              <w:rPr>
                <w:b/>
                <w:bCs/>
                <w:color w:val="FF0000"/>
              </w:rPr>
            </w:pPr>
            <w:r>
              <w:rPr>
                <w:rFonts w:hint="cs"/>
                <w:b/>
                <w:bCs/>
                <w:color w:val="FF0000"/>
                <w:rtl/>
              </w:rPr>
              <w:t>13.08.19 לא יתקיימו לימודים</w:t>
            </w:r>
          </w:p>
        </w:tc>
      </w:tr>
      <w:tr w:rsidR="001B0703" w:rsidRPr="005E28F8" w:rsidTr="006642E8">
        <w:tc>
          <w:tcPr>
            <w:tcW w:w="793" w:type="dxa"/>
            <w:tcBorders>
              <w:top w:val="single" w:sz="4" w:space="0" w:color="auto"/>
              <w:left w:val="single" w:sz="4" w:space="0" w:color="auto"/>
              <w:bottom w:val="nil"/>
              <w:right w:val="single" w:sz="4" w:space="0" w:color="auto"/>
            </w:tcBorders>
          </w:tcPr>
          <w:p w:rsidR="001B0703" w:rsidRDefault="001B0703" w:rsidP="001B0703">
            <w:pPr>
              <w:rPr>
                <w:rtl/>
              </w:rPr>
            </w:pPr>
            <w:r>
              <w:rPr>
                <w:rFonts w:hint="cs"/>
                <w:rtl/>
              </w:rPr>
              <w:t>11</w:t>
            </w:r>
          </w:p>
        </w:tc>
        <w:tc>
          <w:tcPr>
            <w:tcW w:w="1151" w:type="dxa"/>
            <w:tcBorders>
              <w:top w:val="single" w:sz="4" w:space="0" w:color="auto"/>
              <w:left w:val="single" w:sz="4" w:space="0" w:color="auto"/>
              <w:bottom w:val="nil"/>
              <w:right w:val="single" w:sz="4" w:space="0" w:color="auto"/>
            </w:tcBorders>
          </w:tcPr>
          <w:p w:rsidR="001B0703" w:rsidRDefault="001B0703" w:rsidP="001B0703">
            <w:r>
              <w:rPr>
                <w:rFonts w:hint="cs"/>
                <w:rtl/>
              </w:rPr>
              <w:t>20.08.19</w:t>
            </w:r>
          </w:p>
        </w:tc>
        <w:tc>
          <w:tcPr>
            <w:tcW w:w="4718" w:type="dxa"/>
            <w:tcBorders>
              <w:top w:val="single" w:sz="4" w:space="0" w:color="auto"/>
              <w:left w:val="single" w:sz="4" w:space="0" w:color="auto"/>
              <w:bottom w:val="single" w:sz="4" w:space="0" w:color="auto"/>
              <w:right w:val="single" w:sz="4" w:space="0" w:color="auto"/>
            </w:tcBorders>
          </w:tcPr>
          <w:p w:rsidR="001B0703" w:rsidRPr="00DA4E5F" w:rsidRDefault="001B0703" w:rsidP="001B0703">
            <w:pPr>
              <w:rPr>
                <w:highlight w:val="yellow"/>
              </w:rPr>
            </w:pPr>
            <w:r w:rsidRPr="00DA4E5F">
              <w:rPr>
                <w:highlight w:val="yellow"/>
                <w:rtl/>
              </w:rPr>
              <w:t>היבטים חשבונאיים בניהול המלאי, תכנון מלאי לארגונים יצרניים.</w:t>
            </w:r>
          </w:p>
        </w:tc>
        <w:tc>
          <w:tcPr>
            <w:tcW w:w="1985" w:type="dxa"/>
            <w:tcBorders>
              <w:top w:val="single" w:sz="4" w:space="0" w:color="auto"/>
              <w:left w:val="single" w:sz="4" w:space="0" w:color="auto"/>
              <w:bottom w:val="single" w:sz="4" w:space="0" w:color="auto"/>
              <w:right w:val="single" w:sz="4" w:space="0" w:color="auto"/>
            </w:tcBorders>
          </w:tcPr>
          <w:p w:rsidR="001B0703" w:rsidRPr="00DA4E5F" w:rsidRDefault="001B0703" w:rsidP="001B0703">
            <w:pPr>
              <w:rPr>
                <w:highlight w:val="yellow"/>
              </w:rPr>
            </w:pPr>
            <w:r w:rsidRPr="00DA4E5F">
              <w:rPr>
                <w:highlight w:val="yellow"/>
                <w:rtl/>
              </w:rPr>
              <w:t>שוקי שטינברג</w:t>
            </w:r>
          </w:p>
        </w:tc>
        <w:tc>
          <w:tcPr>
            <w:tcW w:w="1560" w:type="dxa"/>
            <w:tcBorders>
              <w:top w:val="single" w:sz="4" w:space="0" w:color="auto"/>
              <w:left w:val="single" w:sz="4" w:space="0" w:color="auto"/>
              <w:bottom w:val="nil"/>
              <w:right w:val="single" w:sz="4" w:space="0" w:color="auto"/>
            </w:tcBorders>
          </w:tcPr>
          <w:p w:rsidR="001B0703" w:rsidRPr="005E28F8" w:rsidRDefault="001B0703" w:rsidP="001B0703">
            <w:r w:rsidRPr="005E28F8">
              <w:rPr>
                <w:rtl/>
              </w:rPr>
              <w:t>9:00-15:00</w:t>
            </w:r>
          </w:p>
        </w:tc>
      </w:tr>
      <w:tr w:rsidR="001B0703" w:rsidRPr="005E28F8" w:rsidTr="006642E8">
        <w:tc>
          <w:tcPr>
            <w:tcW w:w="793" w:type="dxa"/>
            <w:tcBorders>
              <w:top w:val="single" w:sz="4" w:space="0" w:color="auto"/>
              <w:left w:val="single" w:sz="4" w:space="0" w:color="auto"/>
              <w:bottom w:val="single" w:sz="4" w:space="0" w:color="auto"/>
              <w:right w:val="single" w:sz="4" w:space="0" w:color="auto"/>
            </w:tcBorders>
          </w:tcPr>
          <w:p w:rsidR="001B0703" w:rsidRPr="005E28F8" w:rsidRDefault="001B0703" w:rsidP="001B0703">
            <w:r>
              <w:rPr>
                <w:rFonts w:hint="cs"/>
                <w:rtl/>
              </w:rPr>
              <w:t>12</w:t>
            </w:r>
          </w:p>
        </w:tc>
        <w:tc>
          <w:tcPr>
            <w:tcW w:w="1151" w:type="dxa"/>
            <w:tcBorders>
              <w:top w:val="single" w:sz="4" w:space="0" w:color="auto"/>
              <w:left w:val="single" w:sz="4" w:space="0" w:color="auto"/>
              <w:bottom w:val="single" w:sz="4" w:space="0" w:color="auto"/>
              <w:right w:val="single" w:sz="4" w:space="0" w:color="auto"/>
            </w:tcBorders>
          </w:tcPr>
          <w:p w:rsidR="001B0703" w:rsidRDefault="001B0703" w:rsidP="001B0703">
            <w:pPr>
              <w:rPr>
                <w:rtl/>
              </w:rPr>
            </w:pPr>
            <w:r>
              <w:rPr>
                <w:rFonts w:hint="cs"/>
                <w:rtl/>
              </w:rPr>
              <w:t>27.08.19</w:t>
            </w:r>
          </w:p>
        </w:tc>
        <w:tc>
          <w:tcPr>
            <w:tcW w:w="4718" w:type="dxa"/>
            <w:tcBorders>
              <w:top w:val="single" w:sz="4" w:space="0" w:color="auto"/>
              <w:left w:val="single" w:sz="4" w:space="0" w:color="auto"/>
              <w:bottom w:val="single" w:sz="4" w:space="0" w:color="auto"/>
              <w:right w:val="single" w:sz="4" w:space="0" w:color="auto"/>
            </w:tcBorders>
          </w:tcPr>
          <w:p w:rsidR="001B0703" w:rsidRPr="005E28F8" w:rsidRDefault="001B0703" w:rsidP="001B0703">
            <w:pPr>
              <w:rPr>
                <w:rtl/>
              </w:rPr>
            </w:pPr>
            <w:r w:rsidRPr="005E28F8">
              <w:rPr>
                <w:rtl/>
              </w:rPr>
              <w:t>מערכות מחשב ארגוניות ולוגיסטיות</w:t>
            </w:r>
          </w:p>
          <w:p w:rsidR="001B0703" w:rsidRPr="005E28F8" w:rsidRDefault="001B0703" w:rsidP="001B0703">
            <w:r w:rsidRPr="005E28F8">
              <w:rPr>
                <w:rtl/>
              </w:rPr>
              <w:t xml:space="preserve">הבטחת איכות המלאי וביקורת הקבלה כולל ועדת </w:t>
            </w:r>
            <w:r>
              <w:rPr>
                <w:rFonts w:hint="cs"/>
                <w:rtl/>
              </w:rPr>
              <w:t xml:space="preserve"> </w:t>
            </w:r>
            <w:r w:rsidRPr="005E28F8">
              <w:rPr>
                <w:rtl/>
              </w:rPr>
              <w:t>סקר החומרים</w:t>
            </w:r>
            <w:r w:rsidRPr="005E28F8">
              <w:t xml:space="preserve">MRB </w:t>
            </w:r>
          </w:p>
        </w:tc>
        <w:tc>
          <w:tcPr>
            <w:tcW w:w="1985" w:type="dxa"/>
            <w:tcBorders>
              <w:top w:val="single" w:sz="4" w:space="0" w:color="auto"/>
              <w:left w:val="single" w:sz="4" w:space="0" w:color="auto"/>
              <w:bottom w:val="single" w:sz="4" w:space="0" w:color="auto"/>
              <w:right w:val="single" w:sz="4" w:space="0" w:color="auto"/>
            </w:tcBorders>
          </w:tcPr>
          <w:p w:rsidR="001B0703" w:rsidRPr="005E28F8" w:rsidRDefault="001B0703" w:rsidP="001B0703">
            <w:pPr>
              <w:rPr>
                <w:rtl/>
              </w:rPr>
            </w:pPr>
            <w:r w:rsidRPr="005E28F8">
              <w:rPr>
                <w:rtl/>
              </w:rPr>
              <w:t>שוקי שטינברג</w:t>
            </w:r>
          </w:p>
          <w:p w:rsidR="001B0703" w:rsidRPr="005E28F8" w:rsidRDefault="001B0703" w:rsidP="001B0703"/>
        </w:tc>
        <w:tc>
          <w:tcPr>
            <w:tcW w:w="1560" w:type="dxa"/>
            <w:tcBorders>
              <w:top w:val="single" w:sz="4" w:space="0" w:color="auto"/>
              <w:left w:val="single" w:sz="4" w:space="0" w:color="auto"/>
              <w:bottom w:val="single" w:sz="4" w:space="0" w:color="auto"/>
              <w:right w:val="single" w:sz="4" w:space="0" w:color="auto"/>
            </w:tcBorders>
            <w:hideMark/>
          </w:tcPr>
          <w:p w:rsidR="001B0703" w:rsidRPr="005E28F8" w:rsidRDefault="001B0703" w:rsidP="001B0703">
            <w:r w:rsidRPr="005E28F8">
              <w:rPr>
                <w:rtl/>
              </w:rPr>
              <w:t>9:00-15:00</w:t>
            </w:r>
          </w:p>
        </w:tc>
      </w:tr>
      <w:tr w:rsidR="001B0703" w:rsidRPr="005E28F8" w:rsidTr="00271F8D">
        <w:tc>
          <w:tcPr>
            <w:tcW w:w="793" w:type="dxa"/>
            <w:tcBorders>
              <w:top w:val="single" w:sz="4" w:space="0" w:color="auto"/>
              <w:left w:val="single" w:sz="4" w:space="0" w:color="auto"/>
              <w:bottom w:val="single" w:sz="4" w:space="0" w:color="auto"/>
              <w:right w:val="single" w:sz="4" w:space="0" w:color="auto"/>
            </w:tcBorders>
          </w:tcPr>
          <w:p w:rsidR="001B0703" w:rsidRDefault="001B0703" w:rsidP="001B0703">
            <w:pPr>
              <w:rPr>
                <w:rtl/>
              </w:rPr>
            </w:pPr>
            <w:r>
              <w:rPr>
                <w:rFonts w:hint="cs"/>
                <w:rtl/>
              </w:rPr>
              <w:t>13</w:t>
            </w:r>
          </w:p>
        </w:tc>
        <w:tc>
          <w:tcPr>
            <w:tcW w:w="1151" w:type="dxa"/>
            <w:tcBorders>
              <w:top w:val="single" w:sz="4" w:space="0" w:color="auto"/>
              <w:left w:val="single" w:sz="4" w:space="0" w:color="auto"/>
              <w:bottom w:val="single" w:sz="4" w:space="0" w:color="auto"/>
              <w:right w:val="single" w:sz="4" w:space="0" w:color="auto"/>
            </w:tcBorders>
          </w:tcPr>
          <w:p w:rsidR="001B0703" w:rsidRDefault="001B0703" w:rsidP="001B0703">
            <w:pPr>
              <w:rPr>
                <w:rtl/>
              </w:rPr>
            </w:pPr>
            <w:r>
              <w:rPr>
                <w:rFonts w:hint="cs"/>
                <w:rtl/>
              </w:rPr>
              <w:t>03.09.19</w:t>
            </w:r>
          </w:p>
        </w:tc>
        <w:tc>
          <w:tcPr>
            <w:tcW w:w="4718" w:type="dxa"/>
            <w:tcBorders>
              <w:top w:val="single" w:sz="4" w:space="0" w:color="auto"/>
              <w:left w:val="single" w:sz="4" w:space="0" w:color="auto"/>
              <w:bottom w:val="single" w:sz="4" w:space="0" w:color="auto"/>
              <w:right w:val="single" w:sz="4" w:space="0" w:color="auto"/>
            </w:tcBorders>
          </w:tcPr>
          <w:p w:rsidR="001B0703" w:rsidRDefault="001B0703" w:rsidP="001B0703">
            <w:pPr>
              <w:rPr>
                <w:rtl/>
              </w:rPr>
            </w:pPr>
            <w:r w:rsidRPr="005E28F8">
              <w:rPr>
                <w:rtl/>
              </w:rPr>
              <w:t>חיזוי + הצגת פרויקט גמר</w:t>
            </w:r>
          </w:p>
          <w:p w:rsidR="001B0703" w:rsidRPr="003030B8" w:rsidRDefault="001B0703" w:rsidP="001B0703">
            <w:pPr>
              <w:rPr>
                <w:b/>
                <w:bCs/>
              </w:rPr>
            </w:pPr>
            <w:r w:rsidRPr="003030B8">
              <w:rPr>
                <w:rFonts w:hint="cs"/>
                <w:b/>
                <w:bCs/>
                <w:rtl/>
              </w:rPr>
              <w:t>סיום</w:t>
            </w:r>
          </w:p>
        </w:tc>
        <w:tc>
          <w:tcPr>
            <w:tcW w:w="1985" w:type="dxa"/>
            <w:tcBorders>
              <w:top w:val="single" w:sz="4" w:space="0" w:color="auto"/>
              <w:left w:val="single" w:sz="4" w:space="0" w:color="auto"/>
              <w:bottom w:val="single" w:sz="4" w:space="0" w:color="auto"/>
              <w:right w:val="single" w:sz="4" w:space="0" w:color="auto"/>
            </w:tcBorders>
          </w:tcPr>
          <w:p w:rsidR="001B0703" w:rsidRPr="005E28F8" w:rsidRDefault="001B0703" w:rsidP="001B0703">
            <w:r w:rsidRPr="005E28F8">
              <w:rPr>
                <w:rtl/>
              </w:rPr>
              <w:t>שוקי שטיינברג</w:t>
            </w:r>
          </w:p>
        </w:tc>
        <w:tc>
          <w:tcPr>
            <w:tcW w:w="1560" w:type="dxa"/>
            <w:tcBorders>
              <w:top w:val="single" w:sz="4" w:space="0" w:color="auto"/>
              <w:left w:val="single" w:sz="4" w:space="0" w:color="auto"/>
              <w:bottom w:val="single" w:sz="4" w:space="0" w:color="auto"/>
              <w:right w:val="single" w:sz="4" w:space="0" w:color="auto"/>
            </w:tcBorders>
          </w:tcPr>
          <w:p w:rsidR="001B0703" w:rsidRPr="005E28F8" w:rsidRDefault="001B0703" w:rsidP="001B0703">
            <w:pPr>
              <w:rPr>
                <w:rtl/>
              </w:rPr>
            </w:pPr>
            <w:r w:rsidRPr="005E28F8">
              <w:rPr>
                <w:rtl/>
              </w:rPr>
              <w:t>9:00-15:00</w:t>
            </w:r>
          </w:p>
        </w:tc>
      </w:tr>
    </w:tbl>
    <w:p w:rsidR="005E28F8" w:rsidRPr="005E28F8" w:rsidRDefault="005E28F8" w:rsidP="005E28F8">
      <w:pPr>
        <w:rPr>
          <w:b/>
          <w:bCs/>
          <w:rtl/>
        </w:rPr>
      </w:pPr>
    </w:p>
    <w:p w:rsidR="005E28F8" w:rsidRPr="00EC72E5" w:rsidRDefault="005E28F8" w:rsidP="005E28F8">
      <w:pPr>
        <w:numPr>
          <w:ilvl w:val="0"/>
          <w:numId w:val="1"/>
        </w:numPr>
        <w:rPr>
          <w:b/>
          <w:bCs/>
          <w:rtl/>
        </w:rPr>
      </w:pPr>
      <w:r w:rsidRPr="00EC72E5">
        <w:rPr>
          <w:b/>
          <w:bCs/>
          <w:rtl/>
        </w:rPr>
        <w:t xml:space="preserve">ניתנת האפשרות לתלמידים להגיע לשיעורי פריוריטי באחד מקורסי הערב </w:t>
      </w:r>
      <w:r w:rsidR="00EC72E5" w:rsidRPr="00EC72E5">
        <w:rPr>
          <w:b/>
          <w:bCs/>
        </w:rPr>
        <w:t xml:space="preserve"> </w:t>
      </w:r>
      <w:r w:rsidR="00EC72E5" w:rsidRPr="00EC72E5">
        <w:rPr>
          <w:rFonts w:hint="cs"/>
          <w:b/>
          <w:bCs/>
          <w:rtl/>
        </w:rPr>
        <w:t xml:space="preserve">או שישי </w:t>
      </w:r>
      <w:r w:rsidRPr="00EC72E5">
        <w:rPr>
          <w:b/>
          <w:bCs/>
          <w:rtl/>
        </w:rPr>
        <w:t>עד שנה מתאריך</w:t>
      </w:r>
      <w:r w:rsidR="00EC72E5">
        <w:rPr>
          <w:b/>
          <w:bCs/>
          <w:rtl/>
        </w:rPr>
        <w:t xml:space="preserve"> ההרשמה בתיאום עם עובדי המכללה</w:t>
      </w:r>
      <w:r w:rsidR="00EC72E5">
        <w:rPr>
          <w:rFonts w:hint="cs"/>
          <w:b/>
          <w:bCs/>
          <w:rtl/>
        </w:rPr>
        <w:t>.</w:t>
      </w:r>
    </w:p>
    <w:p w:rsidR="005E28F8" w:rsidRPr="005E28F8" w:rsidRDefault="005E28F8" w:rsidP="005E28F8">
      <w:pPr>
        <w:rPr>
          <w:b/>
          <w:bCs/>
          <w:u w:val="single"/>
          <w:rtl/>
        </w:rPr>
      </w:pPr>
      <w:r w:rsidRPr="005E28F8">
        <w:rPr>
          <w:b/>
          <w:bCs/>
          <w:u w:val="single"/>
          <w:rtl/>
        </w:rPr>
        <w:t>פירוט תכנים לתוכנית הלימודים.</w:t>
      </w:r>
    </w:p>
    <w:p w:rsidR="005E28F8" w:rsidRPr="005E28F8" w:rsidRDefault="005E28F8" w:rsidP="005E28F8">
      <w:pPr>
        <w:rPr>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4"/>
        <w:gridCol w:w="1148"/>
      </w:tblGrid>
      <w:tr w:rsidR="005E28F8" w:rsidRPr="005E28F8" w:rsidTr="00173AC9">
        <w:tc>
          <w:tcPr>
            <w:tcW w:w="7374" w:type="dxa"/>
            <w:tcBorders>
              <w:top w:val="single" w:sz="4" w:space="0" w:color="auto"/>
              <w:left w:val="single" w:sz="4" w:space="0" w:color="auto"/>
              <w:bottom w:val="single" w:sz="4" w:space="0" w:color="auto"/>
              <w:right w:val="single" w:sz="4" w:space="0" w:color="auto"/>
            </w:tcBorders>
            <w:hideMark/>
          </w:tcPr>
          <w:p w:rsidR="005E28F8" w:rsidRPr="005E28F8" w:rsidRDefault="005E28F8" w:rsidP="005E28F8">
            <w:pPr>
              <w:rPr>
                <w:b/>
                <w:bCs/>
              </w:rPr>
            </w:pPr>
            <w:r w:rsidRPr="005E28F8">
              <w:rPr>
                <w:b/>
                <w:bCs/>
                <w:rtl/>
              </w:rPr>
              <w:t>פרוט הנושאים</w:t>
            </w:r>
          </w:p>
        </w:tc>
        <w:tc>
          <w:tcPr>
            <w:tcW w:w="1148" w:type="dxa"/>
            <w:tcBorders>
              <w:top w:val="single" w:sz="4" w:space="0" w:color="auto"/>
              <w:left w:val="single" w:sz="4" w:space="0" w:color="auto"/>
              <w:bottom w:val="single" w:sz="4" w:space="0" w:color="auto"/>
              <w:right w:val="single" w:sz="4" w:space="0" w:color="auto"/>
            </w:tcBorders>
            <w:hideMark/>
          </w:tcPr>
          <w:p w:rsidR="005E28F8" w:rsidRPr="005E28F8" w:rsidRDefault="005E28F8" w:rsidP="005E28F8">
            <w:pPr>
              <w:rPr>
                <w:b/>
                <w:bCs/>
              </w:rPr>
            </w:pPr>
            <w:r w:rsidRPr="005E28F8">
              <w:rPr>
                <w:b/>
                <w:bCs/>
                <w:rtl/>
              </w:rPr>
              <w:t>מפגשים</w:t>
            </w:r>
          </w:p>
        </w:tc>
      </w:tr>
      <w:tr w:rsidR="005E28F8" w:rsidRPr="005E28F8" w:rsidTr="00173AC9">
        <w:tc>
          <w:tcPr>
            <w:tcW w:w="7374" w:type="dxa"/>
            <w:tcBorders>
              <w:top w:val="single" w:sz="4" w:space="0" w:color="auto"/>
              <w:left w:val="single" w:sz="4" w:space="0" w:color="auto"/>
              <w:bottom w:val="single" w:sz="4" w:space="0" w:color="auto"/>
              <w:right w:val="single" w:sz="4" w:space="0" w:color="auto"/>
            </w:tcBorders>
            <w:hideMark/>
          </w:tcPr>
          <w:p w:rsidR="005E28F8" w:rsidRPr="005E28F8" w:rsidRDefault="005E28F8" w:rsidP="005E28F8">
            <w:r w:rsidRPr="005E28F8">
              <w:rPr>
                <w:b/>
                <w:bCs/>
                <w:rtl/>
              </w:rPr>
              <w:t>מבוא ללוגיסטיקה</w:t>
            </w:r>
            <w:r w:rsidRPr="005E28F8">
              <w:rPr>
                <w:rtl/>
              </w:rPr>
              <w:t>: היסטוריה , השם לוגיסטיקה, הגדרות, שרשרת האספקה</w:t>
            </w:r>
          </w:p>
        </w:tc>
        <w:tc>
          <w:tcPr>
            <w:tcW w:w="1148" w:type="dxa"/>
            <w:tcBorders>
              <w:top w:val="single" w:sz="4" w:space="0" w:color="auto"/>
              <w:left w:val="single" w:sz="4" w:space="0" w:color="auto"/>
              <w:bottom w:val="single" w:sz="4" w:space="0" w:color="auto"/>
              <w:right w:val="single" w:sz="4" w:space="0" w:color="auto"/>
            </w:tcBorders>
            <w:hideMark/>
          </w:tcPr>
          <w:p w:rsidR="005E28F8" w:rsidRPr="005E28F8" w:rsidRDefault="005E28F8" w:rsidP="005E28F8">
            <w:r w:rsidRPr="005E28F8">
              <w:rPr>
                <w:rtl/>
              </w:rPr>
              <w:t>1</w:t>
            </w:r>
          </w:p>
        </w:tc>
      </w:tr>
      <w:tr w:rsidR="005E28F8" w:rsidRPr="005E28F8" w:rsidTr="00173AC9">
        <w:tc>
          <w:tcPr>
            <w:tcW w:w="7374" w:type="dxa"/>
            <w:tcBorders>
              <w:top w:val="single" w:sz="4" w:space="0" w:color="auto"/>
              <w:left w:val="single" w:sz="4" w:space="0" w:color="auto"/>
              <w:bottom w:val="single" w:sz="4" w:space="0" w:color="auto"/>
              <w:right w:val="single" w:sz="4" w:space="0" w:color="auto"/>
            </w:tcBorders>
            <w:hideMark/>
          </w:tcPr>
          <w:p w:rsidR="005E28F8" w:rsidRPr="005E28F8" w:rsidRDefault="005E28F8" w:rsidP="005E28F8">
            <w:pPr>
              <w:rPr>
                <w:b/>
                <w:bCs/>
              </w:rPr>
            </w:pPr>
            <w:r w:rsidRPr="005E28F8">
              <w:rPr>
                <w:b/>
                <w:bCs/>
                <w:rtl/>
              </w:rPr>
              <w:t xml:space="preserve">הובלה : </w:t>
            </w:r>
            <w:r w:rsidRPr="005E28F8">
              <w:rPr>
                <w:rtl/>
              </w:rPr>
              <w:t>אופני הובלה : כבישים, מסילות ברזל, ים , צינורות , אוויר, בלדרות , פילוח האופנים בעולם</w:t>
            </w:r>
            <w:r w:rsidRPr="005E28F8">
              <w:rPr>
                <w:b/>
                <w:bCs/>
                <w:rtl/>
              </w:rPr>
              <w:t xml:space="preserve">.  </w:t>
            </w:r>
          </w:p>
        </w:tc>
        <w:tc>
          <w:tcPr>
            <w:tcW w:w="1148" w:type="dxa"/>
            <w:tcBorders>
              <w:top w:val="single" w:sz="4" w:space="0" w:color="auto"/>
              <w:left w:val="single" w:sz="4" w:space="0" w:color="auto"/>
              <w:bottom w:val="single" w:sz="4" w:space="0" w:color="auto"/>
              <w:right w:val="single" w:sz="4" w:space="0" w:color="auto"/>
            </w:tcBorders>
            <w:hideMark/>
          </w:tcPr>
          <w:p w:rsidR="005E28F8" w:rsidRPr="005E28F8" w:rsidRDefault="005E28F8" w:rsidP="005E28F8">
            <w:r w:rsidRPr="005E28F8">
              <w:rPr>
                <w:rtl/>
              </w:rPr>
              <w:t>1</w:t>
            </w:r>
          </w:p>
        </w:tc>
      </w:tr>
      <w:tr w:rsidR="005E28F8" w:rsidRPr="005E28F8" w:rsidTr="00173AC9">
        <w:tc>
          <w:tcPr>
            <w:tcW w:w="7374" w:type="dxa"/>
            <w:tcBorders>
              <w:top w:val="single" w:sz="4" w:space="0" w:color="auto"/>
              <w:left w:val="single" w:sz="4" w:space="0" w:color="auto"/>
              <w:bottom w:val="single" w:sz="4" w:space="0" w:color="auto"/>
              <w:right w:val="single" w:sz="4" w:space="0" w:color="auto"/>
            </w:tcBorders>
            <w:hideMark/>
          </w:tcPr>
          <w:p w:rsidR="005E28F8" w:rsidRPr="005E28F8" w:rsidRDefault="005E28F8" w:rsidP="005E28F8">
            <w:pPr>
              <w:rPr>
                <w:b/>
                <w:bCs/>
              </w:rPr>
            </w:pPr>
            <w:r w:rsidRPr="005E28F8">
              <w:rPr>
                <w:b/>
                <w:bCs/>
                <w:rtl/>
              </w:rPr>
              <w:t xml:space="preserve">מחסנים: </w:t>
            </w:r>
            <w:r w:rsidRPr="005E28F8">
              <w:rPr>
                <w:rtl/>
              </w:rPr>
              <w:t xml:space="preserve">הגדרות ויעדים, מיקום מחסנים, פעולות </w:t>
            </w:r>
            <w:r w:rsidRPr="005E28F8">
              <w:rPr>
                <w:b/>
                <w:bCs/>
                <w:rtl/>
              </w:rPr>
              <w:t xml:space="preserve">, </w:t>
            </w:r>
            <w:r w:rsidRPr="005E28F8">
              <w:rPr>
                <w:rtl/>
              </w:rPr>
              <w:t>מימדי המחסן, סוגי מחסנים, מחסנים לפי מוצרים, מחסנים מיוחדים, מחסן אוטומטי</w:t>
            </w:r>
          </w:p>
        </w:tc>
        <w:tc>
          <w:tcPr>
            <w:tcW w:w="1148" w:type="dxa"/>
            <w:tcBorders>
              <w:top w:val="single" w:sz="4" w:space="0" w:color="auto"/>
              <w:left w:val="single" w:sz="4" w:space="0" w:color="auto"/>
              <w:bottom w:val="single" w:sz="4" w:space="0" w:color="auto"/>
              <w:right w:val="single" w:sz="4" w:space="0" w:color="auto"/>
            </w:tcBorders>
            <w:hideMark/>
          </w:tcPr>
          <w:p w:rsidR="005E28F8" w:rsidRPr="005E28F8" w:rsidRDefault="005E28F8" w:rsidP="005E28F8">
            <w:r w:rsidRPr="005E28F8">
              <w:rPr>
                <w:rtl/>
              </w:rPr>
              <w:t>3</w:t>
            </w:r>
          </w:p>
        </w:tc>
      </w:tr>
      <w:tr w:rsidR="005E28F8" w:rsidRPr="005E28F8" w:rsidTr="00173AC9">
        <w:tc>
          <w:tcPr>
            <w:tcW w:w="7374" w:type="dxa"/>
            <w:tcBorders>
              <w:top w:val="single" w:sz="4" w:space="0" w:color="auto"/>
              <w:left w:val="single" w:sz="4" w:space="0" w:color="auto"/>
              <w:bottom w:val="single" w:sz="4" w:space="0" w:color="auto"/>
              <w:right w:val="single" w:sz="4" w:space="0" w:color="auto"/>
            </w:tcBorders>
            <w:hideMark/>
          </w:tcPr>
          <w:p w:rsidR="005E28F8" w:rsidRPr="005E28F8" w:rsidRDefault="005E28F8" w:rsidP="005E28F8">
            <w:r w:rsidRPr="005E28F8">
              <w:rPr>
                <w:b/>
                <w:bCs/>
                <w:rtl/>
              </w:rPr>
              <w:t xml:space="preserve">אריזה: </w:t>
            </w:r>
            <w:r w:rsidRPr="005E28F8">
              <w:rPr>
                <w:rtl/>
              </w:rPr>
              <w:t>סוגי האריזה, תפקיד האריזה, האריזות הסטנדרטיות, ניילון נצמד, אריזות מיוחדות , אריזה והגנה פנימית, כללי האריזה, סימון ותיוג, משטחים, מכולות , מכולות אוויריות</w:t>
            </w:r>
          </w:p>
        </w:tc>
        <w:tc>
          <w:tcPr>
            <w:tcW w:w="1148" w:type="dxa"/>
            <w:tcBorders>
              <w:top w:val="single" w:sz="4" w:space="0" w:color="auto"/>
              <w:left w:val="single" w:sz="4" w:space="0" w:color="auto"/>
              <w:bottom w:val="single" w:sz="4" w:space="0" w:color="auto"/>
              <w:right w:val="single" w:sz="4" w:space="0" w:color="auto"/>
            </w:tcBorders>
            <w:hideMark/>
          </w:tcPr>
          <w:p w:rsidR="005E28F8" w:rsidRPr="005E28F8" w:rsidRDefault="005E28F8" w:rsidP="005E28F8">
            <w:r w:rsidRPr="005E28F8">
              <w:rPr>
                <w:rtl/>
              </w:rPr>
              <w:t>1</w:t>
            </w:r>
          </w:p>
        </w:tc>
      </w:tr>
      <w:tr w:rsidR="005E28F8" w:rsidRPr="005E28F8" w:rsidTr="00173AC9">
        <w:tc>
          <w:tcPr>
            <w:tcW w:w="7374" w:type="dxa"/>
            <w:tcBorders>
              <w:top w:val="single" w:sz="4" w:space="0" w:color="auto"/>
              <w:left w:val="single" w:sz="4" w:space="0" w:color="auto"/>
              <w:bottom w:val="single" w:sz="4" w:space="0" w:color="auto"/>
              <w:right w:val="single" w:sz="4" w:space="0" w:color="auto"/>
            </w:tcBorders>
            <w:hideMark/>
          </w:tcPr>
          <w:p w:rsidR="005E28F8" w:rsidRPr="005E28F8" w:rsidRDefault="005E28F8" w:rsidP="005E28F8">
            <w:pPr>
              <w:rPr>
                <w:b/>
                <w:bCs/>
              </w:rPr>
            </w:pPr>
            <w:r w:rsidRPr="005E28F8">
              <w:rPr>
                <w:b/>
                <w:bCs/>
                <w:rtl/>
              </w:rPr>
              <w:t xml:space="preserve">מלאי: </w:t>
            </w:r>
            <w:r w:rsidRPr="005E28F8">
              <w:rPr>
                <w:rtl/>
              </w:rPr>
              <w:t xml:space="preserve">הגדרה , למה צריך ? עלויות המלאי , התנהגות המלאי, מודל שיני מסןר מנה המיטבית/נוסחת השורש </w:t>
            </w:r>
            <w:r w:rsidRPr="005E28F8">
              <w:t>EOQ</w:t>
            </w:r>
            <w:r w:rsidRPr="005E28F8">
              <w:rPr>
                <w:rtl/>
              </w:rPr>
              <w:t>, ,מלאי ביטחון , המגירה הכפולה וניהולה, מדדי מלאי</w:t>
            </w:r>
          </w:p>
        </w:tc>
        <w:tc>
          <w:tcPr>
            <w:tcW w:w="1148" w:type="dxa"/>
            <w:tcBorders>
              <w:top w:val="single" w:sz="4" w:space="0" w:color="auto"/>
              <w:left w:val="single" w:sz="4" w:space="0" w:color="auto"/>
              <w:bottom w:val="single" w:sz="4" w:space="0" w:color="auto"/>
              <w:right w:val="single" w:sz="4" w:space="0" w:color="auto"/>
            </w:tcBorders>
            <w:hideMark/>
          </w:tcPr>
          <w:p w:rsidR="005E28F8" w:rsidRPr="005E28F8" w:rsidRDefault="005E28F8" w:rsidP="005E28F8">
            <w:r w:rsidRPr="005E28F8">
              <w:rPr>
                <w:rtl/>
              </w:rPr>
              <w:t>2</w:t>
            </w:r>
          </w:p>
        </w:tc>
      </w:tr>
      <w:tr w:rsidR="005E28F8" w:rsidRPr="005E28F8" w:rsidTr="00173AC9">
        <w:tc>
          <w:tcPr>
            <w:tcW w:w="7374" w:type="dxa"/>
            <w:tcBorders>
              <w:top w:val="single" w:sz="4" w:space="0" w:color="auto"/>
              <w:left w:val="single" w:sz="4" w:space="0" w:color="auto"/>
              <w:bottom w:val="single" w:sz="4" w:space="0" w:color="auto"/>
              <w:right w:val="single" w:sz="4" w:space="0" w:color="auto"/>
            </w:tcBorders>
            <w:hideMark/>
          </w:tcPr>
          <w:p w:rsidR="005E28F8" w:rsidRPr="005E28F8" w:rsidRDefault="005E28F8" w:rsidP="005E28F8">
            <w:pPr>
              <w:rPr>
                <w:b/>
                <w:bCs/>
              </w:rPr>
            </w:pPr>
            <w:r w:rsidRPr="005E28F8">
              <w:rPr>
                <w:b/>
                <w:bCs/>
                <w:rtl/>
              </w:rPr>
              <w:t xml:space="preserve">שיטות מתקדמות בניהול המלאי: </w:t>
            </w:r>
            <w:r w:rsidRPr="005E28F8">
              <w:rPr>
                <w:rtl/>
              </w:rPr>
              <w:t xml:space="preserve">השיטות המתקדמות לניהול המלאי והתהליכים המלווים הם: </w:t>
            </w:r>
            <w:r w:rsidRPr="005E28F8">
              <w:t>Kanban, JIT, DFT, Lean, Sigma 6, TOC, TQM</w:t>
            </w:r>
            <w:r w:rsidRPr="005E28F8">
              <w:rPr>
                <w:rtl/>
              </w:rPr>
              <w:t xml:space="preserve"> ועוד.</w:t>
            </w:r>
          </w:p>
        </w:tc>
        <w:tc>
          <w:tcPr>
            <w:tcW w:w="1148" w:type="dxa"/>
            <w:tcBorders>
              <w:top w:val="single" w:sz="4" w:space="0" w:color="auto"/>
              <w:left w:val="single" w:sz="4" w:space="0" w:color="auto"/>
              <w:bottom w:val="single" w:sz="4" w:space="0" w:color="auto"/>
              <w:right w:val="single" w:sz="4" w:space="0" w:color="auto"/>
            </w:tcBorders>
            <w:hideMark/>
          </w:tcPr>
          <w:p w:rsidR="005E28F8" w:rsidRPr="005E28F8" w:rsidRDefault="005E28F8" w:rsidP="005E28F8">
            <w:r w:rsidRPr="005E28F8">
              <w:rPr>
                <w:rtl/>
              </w:rPr>
              <w:t>1</w:t>
            </w:r>
          </w:p>
        </w:tc>
      </w:tr>
      <w:tr w:rsidR="005E28F8" w:rsidRPr="005E28F8" w:rsidTr="00173AC9">
        <w:tc>
          <w:tcPr>
            <w:tcW w:w="7374" w:type="dxa"/>
            <w:tcBorders>
              <w:top w:val="single" w:sz="4" w:space="0" w:color="auto"/>
              <w:left w:val="single" w:sz="4" w:space="0" w:color="auto"/>
              <w:bottom w:val="single" w:sz="4" w:space="0" w:color="auto"/>
              <w:right w:val="single" w:sz="4" w:space="0" w:color="auto"/>
            </w:tcBorders>
            <w:hideMark/>
          </w:tcPr>
          <w:p w:rsidR="005E28F8" w:rsidRPr="005E28F8" w:rsidRDefault="005E28F8" w:rsidP="005E28F8">
            <w:r w:rsidRPr="005E28F8">
              <w:rPr>
                <w:b/>
                <w:bCs/>
                <w:rtl/>
              </w:rPr>
              <w:t xml:space="preserve">שיטות לסיווג וקטלוג: </w:t>
            </w:r>
            <w:r w:rsidRPr="005E28F8">
              <w:rPr>
                <w:rtl/>
              </w:rPr>
              <w:t xml:space="preserve">עד כמה המחסן ו/או הלוגיסטיקה מעורים בקביעת המספר הקטלוגי, חשיבות השימוש במק"ט הארגון, מה מספק המספק הקטלוגי, איחוד סוגי פריטים שיש להם מחנה משותף וספקים שונים (פריט שעונה על </w:t>
            </w:r>
            <w:r w:rsidRPr="005E28F8">
              <w:t>Fit, Form, Function = F</w:t>
            </w:r>
            <w:r w:rsidRPr="005E28F8">
              <w:rPr>
                <w:vertAlign w:val="superscript"/>
              </w:rPr>
              <w:t>3</w:t>
            </w:r>
            <w:r w:rsidRPr="005E28F8">
              <w:rPr>
                <w:rtl/>
              </w:rPr>
              <w:t>).</w:t>
            </w:r>
          </w:p>
        </w:tc>
        <w:tc>
          <w:tcPr>
            <w:tcW w:w="1148" w:type="dxa"/>
            <w:tcBorders>
              <w:top w:val="single" w:sz="4" w:space="0" w:color="auto"/>
              <w:left w:val="single" w:sz="4" w:space="0" w:color="auto"/>
              <w:bottom w:val="single" w:sz="4" w:space="0" w:color="auto"/>
              <w:right w:val="single" w:sz="4" w:space="0" w:color="auto"/>
            </w:tcBorders>
            <w:hideMark/>
          </w:tcPr>
          <w:p w:rsidR="005E28F8" w:rsidRPr="005E28F8" w:rsidRDefault="005E28F8" w:rsidP="005E28F8">
            <w:r w:rsidRPr="005E28F8">
              <w:rPr>
                <w:rtl/>
              </w:rPr>
              <w:t>1</w:t>
            </w:r>
          </w:p>
        </w:tc>
      </w:tr>
      <w:tr w:rsidR="005E28F8" w:rsidRPr="005E28F8" w:rsidTr="00173AC9">
        <w:tc>
          <w:tcPr>
            <w:tcW w:w="7374" w:type="dxa"/>
            <w:tcBorders>
              <w:top w:val="single" w:sz="4" w:space="0" w:color="auto"/>
              <w:left w:val="single" w:sz="4" w:space="0" w:color="auto"/>
              <w:bottom w:val="single" w:sz="4" w:space="0" w:color="auto"/>
              <w:right w:val="single" w:sz="4" w:space="0" w:color="auto"/>
            </w:tcBorders>
            <w:hideMark/>
          </w:tcPr>
          <w:p w:rsidR="005E28F8" w:rsidRPr="005E28F8" w:rsidRDefault="005E28F8" w:rsidP="005E28F8">
            <w:r w:rsidRPr="005E28F8">
              <w:rPr>
                <w:b/>
                <w:bCs/>
                <w:rtl/>
              </w:rPr>
              <w:t>היבטים חשבונאים בניהול המלאי:</w:t>
            </w:r>
            <w:r w:rsidRPr="005E28F8">
              <w:rPr>
                <w:rtl/>
              </w:rPr>
              <w:t xml:space="preserve"> יסודות חשבונאים, קריאת דוחות ניהוליים, השפעת המלאי על המאזן, מה נכלל במלאי (סוגי המלאי) והביטוי הכספי שלהם, </w:t>
            </w:r>
            <w:r w:rsidRPr="005E28F8">
              <w:rPr>
                <w:rtl/>
              </w:rPr>
              <w:lastRenderedPageBreak/>
              <w:t>השלמת מכירה למה היא נחוצה (קומפלישין)? תמחור ובנייתו.</w:t>
            </w:r>
          </w:p>
        </w:tc>
        <w:tc>
          <w:tcPr>
            <w:tcW w:w="1148" w:type="dxa"/>
            <w:tcBorders>
              <w:top w:val="single" w:sz="4" w:space="0" w:color="auto"/>
              <w:left w:val="single" w:sz="4" w:space="0" w:color="auto"/>
              <w:bottom w:val="single" w:sz="4" w:space="0" w:color="auto"/>
              <w:right w:val="single" w:sz="4" w:space="0" w:color="auto"/>
            </w:tcBorders>
            <w:hideMark/>
          </w:tcPr>
          <w:p w:rsidR="005E28F8" w:rsidRPr="005E28F8" w:rsidRDefault="005E28F8" w:rsidP="005E28F8">
            <w:r w:rsidRPr="005E28F8">
              <w:rPr>
                <w:rtl/>
              </w:rPr>
              <w:lastRenderedPageBreak/>
              <w:t>1</w:t>
            </w:r>
          </w:p>
        </w:tc>
      </w:tr>
      <w:tr w:rsidR="005E28F8" w:rsidRPr="005E28F8" w:rsidTr="00173AC9">
        <w:tc>
          <w:tcPr>
            <w:tcW w:w="7374" w:type="dxa"/>
            <w:tcBorders>
              <w:top w:val="single" w:sz="4" w:space="0" w:color="auto"/>
              <w:left w:val="single" w:sz="4" w:space="0" w:color="auto"/>
              <w:bottom w:val="single" w:sz="4" w:space="0" w:color="auto"/>
              <w:right w:val="single" w:sz="4" w:space="0" w:color="auto"/>
            </w:tcBorders>
            <w:hideMark/>
          </w:tcPr>
          <w:p w:rsidR="005E28F8" w:rsidRPr="005E28F8" w:rsidRDefault="005E28F8" w:rsidP="005E28F8">
            <w:r w:rsidRPr="005E28F8">
              <w:rPr>
                <w:b/>
                <w:bCs/>
                <w:rtl/>
              </w:rPr>
              <w:t>תכנון ההפצה וניהול התוצ"ג:</w:t>
            </w:r>
            <w:r w:rsidRPr="005E28F8">
              <w:rPr>
                <w:rtl/>
              </w:rPr>
              <w:t xml:space="preserve"> חשיבותה של ההפצה, ניהול מלאי התוצ"ג, ספירות תקופתיות, בלאי בתוצ"ג, פינוי וגריעה, כלים לביצוע ההפצה, משלוחים לחו"ל והמסמכים המלווים, אחסנה במחסני ערובה, אחסנה במחסנים מחוץ לארגון, הפעלת קבלן משנה להפצה – אחריותו.</w:t>
            </w:r>
          </w:p>
        </w:tc>
        <w:tc>
          <w:tcPr>
            <w:tcW w:w="1148" w:type="dxa"/>
            <w:tcBorders>
              <w:top w:val="single" w:sz="4" w:space="0" w:color="auto"/>
              <w:left w:val="single" w:sz="4" w:space="0" w:color="auto"/>
              <w:bottom w:val="single" w:sz="4" w:space="0" w:color="auto"/>
              <w:right w:val="single" w:sz="4" w:space="0" w:color="auto"/>
            </w:tcBorders>
            <w:hideMark/>
          </w:tcPr>
          <w:p w:rsidR="005E28F8" w:rsidRPr="005E28F8" w:rsidRDefault="005E28F8" w:rsidP="005E28F8">
            <w:r w:rsidRPr="005E28F8">
              <w:rPr>
                <w:rtl/>
              </w:rPr>
              <w:t>1</w:t>
            </w:r>
          </w:p>
        </w:tc>
      </w:tr>
      <w:tr w:rsidR="005E28F8" w:rsidRPr="005E28F8" w:rsidTr="00173AC9">
        <w:tc>
          <w:tcPr>
            <w:tcW w:w="7374" w:type="dxa"/>
            <w:tcBorders>
              <w:top w:val="single" w:sz="4" w:space="0" w:color="auto"/>
              <w:left w:val="single" w:sz="4" w:space="0" w:color="auto"/>
              <w:bottom w:val="single" w:sz="4" w:space="0" w:color="auto"/>
              <w:right w:val="single" w:sz="4" w:space="0" w:color="auto"/>
            </w:tcBorders>
            <w:hideMark/>
          </w:tcPr>
          <w:p w:rsidR="005E28F8" w:rsidRPr="005E28F8" w:rsidRDefault="005E28F8" w:rsidP="005E28F8">
            <w:r w:rsidRPr="005E28F8">
              <w:rPr>
                <w:b/>
                <w:bCs/>
                <w:rtl/>
              </w:rPr>
              <w:t>מערכות מידע כללי ואינטרנט לשירות המחסן:</w:t>
            </w:r>
            <w:r w:rsidRPr="005E28F8">
              <w:rPr>
                <w:rtl/>
              </w:rPr>
              <w:t xml:space="preserve"> מרכיבי מערת המידע והשימוש בהם, היכרות עם מערכות התומכות במחסנים ובלוגיסטיקה, האינטרנט לשימוש מערכות המלאי והלוגיסטיקה, סוגי התוכנות המשמשות לניהול המלאי , מה זה </w:t>
            </w:r>
            <w:r w:rsidRPr="005E28F8">
              <w:t>MRP I</w:t>
            </w:r>
            <w:r w:rsidRPr="005E28F8">
              <w:rPr>
                <w:rtl/>
              </w:rPr>
              <w:t xml:space="preserve">, </w:t>
            </w:r>
            <w:r w:rsidRPr="005E28F8">
              <w:t>MRP II</w:t>
            </w:r>
            <w:r w:rsidRPr="005E28F8">
              <w:rPr>
                <w:rtl/>
              </w:rPr>
              <w:t xml:space="preserve">, </w:t>
            </w:r>
            <w:r w:rsidRPr="005E28F8">
              <w:t>ERP</w:t>
            </w:r>
            <w:r w:rsidRPr="005E28F8">
              <w:rPr>
                <w:rtl/>
              </w:rPr>
              <w:t xml:space="preserve"> ו – </w:t>
            </w:r>
            <w:r w:rsidRPr="005E28F8">
              <w:t>EDI</w:t>
            </w:r>
            <w:r w:rsidRPr="005E28F8">
              <w:rPr>
                <w:rtl/>
              </w:rPr>
              <w:t>.</w:t>
            </w:r>
          </w:p>
        </w:tc>
        <w:tc>
          <w:tcPr>
            <w:tcW w:w="1148" w:type="dxa"/>
            <w:tcBorders>
              <w:top w:val="single" w:sz="4" w:space="0" w:color="auto"/>
              <w:left w:val="single" w:sz="4" w:space="0" w:color="auto"/>
              <w:bottom w:val="single" w:sz="4" w:space="0" w:color="auto"/>
              <w:right w:val="single" w:sz="4" w:space="0" w:color="auto"/>
            </w:tcBorders>
            <w:hideMark/>
          </w:tcPr>
          <w:p w:rsidR="005E28F8" w:rsidRPr="005E28F8" w:rsidRDefault="005E28F8" w:rsidP="005E28F8">
            <w:r w:rsidRPr="005E28F8">
              <w:rPr>
                <w:rtl/>
              </w:rPr>
              <w:t>1</w:t>
            </w:r>
          </w:p>
        </w:tc>
      </w:tr>
      <w:tr w:rsidR="005E28F8" w:rsidRPr="005E28F8" w:rsidTr="00173AC9">
        <w:tc>
          <w:tcPr>
            <w:tcW w:w="7374" w:type="dxa"/>
            <w:tcBorders>
              <w:top w:val="single" w:sz="4" w:space="0" w:color="auto"/>
              <w:left w:val="single" w:sz="4" w:space="0" w:color="auto"/>
              <w:bottom w:val="single" w:sz="4" w:space="0" w:color="auto"/>
              <w:right w:val="single" w:sz="4" w:space="0" w:color="auto"/>
            </w:tcBorders>
            <w:hideMark/>
          </w:tcPr>
          <w:p w:rsidR="005E28F8" w:rsidRPr="005E28F8" w:rsidRDefault="005E28F8" w:rsidP="005E28F8">
            <w:r w:rsidRPr="005E28F8">
              <w:rPr>
                <w:b/>
                <w:bCs/>
                <w:rtl/>
              </w:rPr>
              <w:t xml:space="preserve">מערכות </w:t>
            </w:r>
            <w:r w:rsidRPr="005E28F8">
              <w:rPr>
                <w:b/>
                <w:bCs/>
              </w:rPr>
              <w:t>ERP</w:t>
            </w:r>
            <w:r w:rsidRPr="005E28F8">
              <w:rPr>
                <w:b/>
                <w:bCs/>
                <w:rtl/>
              </w:rPr>
              <w:t xml:space="preserve"> : </w:t>
            </w:r>
            <w:r w:rsidRPr="005E28F8">
              <w:rPr>
                <w:rtl/>
              </w:rPr>
              <w:t xml:space="preserve">הפעלה והרצת מערכת </w:t>
            </w:r>
            <w:r w:rsidRPr="005E28F8">
              <w:t>ERP</w:t>
            </w:r>
            <w:r w:rsidRPr="005E28F8">
              <w:rPr>
                <w:rtl/>
              </w:rPr>
              <w:t xml:space="preserve"> בפועל.</w:t>
            </w:r>
          </w:p>
        </w:tc>
        <w:tc>
          <w:tcPr>
            <w:tcW w:w="1148" w:type="dxa"/>
            <w:tcBorders>
              <w:top w:val="single" w:sz="4" w:space="0" w:color="auto"/>
              <w:left w:val="single" w:sz="4" w:space="0" w:color="auto"/>
              <w:bottom w:val="single" w:sz="4" w:space="0" w:color="auto"/>
              <w:right w:val="single" w:sz="4" w:space="0" w:color="auto"/>
            </w:tcBorders>
            <w:hideMark/>
          </w:tcPr>
          <w:p w:rsidR="005E28F8" w:rsidRPr="005E28F8" w:rsidRDefault="005E28F8" w:rsidP="005E28F8">
            <w:r w:rsidRPr="005E28F8">
              <w:rPr>
                <w:rtl/>
              </w:rPr>
              <w:t>3</w:t>
            </w:r>
          </w:p>
        </w:tc>
      </w:tr>
      <w:tr w:rsidR="005E28F8" w:rsidRPr="005E28F8" w:rsidTr="00173AC9">
        <w:tc>
          <w:tcPr>
            <w:tcW w:w="7374" w:type="dxa"/>
            <w:tcBorders>
              <w:top w:val="single" w:sz="4" w:space="0" w:color="auto"/>
              <w:left w:val="single" w:sz="4" w:space="0" w:color="auto"/>
              <w:bottom w:val="single" w:sz="4" w:space="0" w:color="auto"/>
              <w:right w:val="single" w:sz="4" w:space="0" w:color="auto"/>
            </w:tcBorders>
            <w:hideMark/>
          </w:tcPr>
          <w:p w:rsidR="005E28F8" w:rsidRPr="005E28F8" w:rsidRDefault="005E28F8" w:rsidP="005E28F8">
            <w:r w:rsidRPr="005E28F8">
              <w:rPr>
                <w:b/>
                <w:bCs/>
                <w:rtl/>
              </w:rPr>
              <w:t xml:space="preserve">האריזה בשירות המחסן: </w:t>
            </w:r>
            <w:r w:rsidRPr="005E28F8">
              <w:rPr>
                <w:rtl/>
              </w:rPr>
              <w:t xml:space="preserve">האריזה בסביבה ירוקה,, חוק האריזות, פינוי אריזות, אחריות נושאי מישרה ועוד  </w:t>
            </w:r>
          </w:p>
        </w:tc>
        <w:tc>
          <w:tcPr>
            <w:tcW w:w="1148" w:type="dxa"/>
            <w:tcBorders>
              <w:top w:val="single" w:sz="4" w:space="0" w:color="auto"/>
              <w:left w:val="single" w:sz="4" w:space="0" w:color="auto"/>
              <w:bottom w:val="single" w:sz="4" w:space="0" w:color="auto"/>
              <w:right w:val="single" w:sz="4" w:space="0" w:color="auto"/>
            </w:tcBorders>
            <w:hideMark/>
          </w:tcPr>
          <w:p w:rsidR="005E28F8" w:rsidRPr="005E28F8" w:rsidRDefault="005E28F8" w:rsidP="005E28F8">
            <w:r w:rsidRPr="005E28F8">
              <w:rPr>
                <w:rtl/>
              </w:rPr>
              <w:t>1</w:t>
            </w:r>
          </w:p>
        </w:tc>
      </w:tr>
      <w:tr w:rsidR="005E28F8" w:rsidRPr="005E28F8" w:rsidTr="00173AC9">
        <w:tc>
          <w:tcPr>
            <w:tcW w:w="7374" w:type="dxa"/>
            <w:tcBorders>
              <w:top w:val="single" w:sz="4" w:space="0" w:color="auto"/>
              <w:left w:val="single" w:sz="4" w:space="0" w:color="auto"/>
              <w:bottom w:val="single" w:sz="4" w:space="0" w:color="auto"/>
              <w:right w:val="single" w:sz="4" w:space="0" w:color="auto"/>
            </w:tcBorders>
            <w:hideMark/>
          </w:tcPr>
          <w:p w:rsidR="005E28F8" w:rsidRPr="005E28F8" w:rsidRDefault="005E28F8" w:rsidP="005E28F8">
            <w:pPr>
              <w:rPr>
                <w:b/>
                <w:bCs/>
              </w:rPr>
            </w:pPr>
            <w:r w:rsidRPr="005E28F8">
              <w:rPr>
                <w:b/>
                <w:bCs/>
                <w:rtl/>
              </w:rPr>
              <w:t>בטיחות, גהות וארגונומיה:</w:t>
            </w:r>
            <w:r w:rsidRPr="005E28F8">
              <w:rPr>
                <w:rtl/>
              </w:rPr>
              <w:t xml:space="preserve"> למה בטיחות?, איך קובעים גהות? תהליכים ארגונומיים למניעת מחלות מקצועיות, כללי הבטיחות, הפצת מידע ומודעות בתחום הבטיחות והגהות, הדרכת עובדים בנושאים ארגונומיים, קביעת אמצעים ארגונומיים במלגזות ,במשרדים, בעבודה על אמצעים ניידים ועוד. </w:t>
            </w:r>
            <w:r w:rsidRPr="005E28F8">
              <w:rPr>
                <w:b/>
                <w:bCs/>
                <w:rtl/>
              </w:rPr>
              <w:t>חומרים מסוכנים ומסמכים מלווים</w:t>
            </w:r>
          </w:p>
        </w:tc>
        <w:tc>
          <w:tcPr>
            <w:tcW w:w="1148" w:type="dxa"/>
            <w:tcBorders>
              <w:top w:val="single" w:sz="4" w:space="0" w:color="auto"/>
              <w:left w:val="single" w:sz="4" w:space="0" w:color="auto"/>
              <w:bottom w:val="single" w:sz="4" w:space="0" w:color="auto"/>
              <w:right w:val="single" w:sz="4" w:space="0" w:color="auto"/>
            </w:tcBorders>
            <w:hideMark/>
          </w:tcPr>
          <w:p w:rsidR="005E28F8" w:rsidRPr="005E28F8" w:rsidRDefault="005E28F8" w:rsidP="005E28F8">
            <w:r w:rsidRPr="005E28F8">
              <w:rPr>
                <w:rtl/>
              </w:rPr>
              <w:t>1</w:t>
            </w:r>
          </w:p>
        </w:tc>
      </w:tr>
      <w:tr w:rsidR="005E28F8" w:rsidRPr="005E28F8" w:rsidTr="00173AC9">
        <w:tc>
          <w:tcPr>
            <w:tcW w:w="7374" w:type="dxa"/>
            <w:tcBorders>
              <w:top w:val="single" w:sz="4" w:space="0" w:color="auto"/>
              <w:left w:val="single" w:sz="4" w:space="0" w:color="auto"/>
              <w:bottom w:val="single" w:sz="4" w:space="0" w:color="auto"/>
              <w:right w:val="single" w:sz="4" w:space="0" w:color="auto"/>
            </w:tcBorders>
          </w:tcPr>
          <w:p w:rsidR="005E28F8" w:rsidRPr="005E28F8" w:rsidRDefault="005E28F8" w:rsidP="005E28F8">
            <w:pPr>
              <w:rPr>
                <w:rtl/>
              </w:rPr>
            </w:pPr>
            <w:r w:rsidRPr="005E28F8">
              <w:rPr>
                <w:b/>
                <w:bCs/>
                <w:rtl/>
              </w:rPr>
              <w:t xml:space="preserve">הבטחת איכות המלאי וביקורת הקבלה כולל ועדת סקר חומרים </w:t>
            </w:r>
            <w:r w:rsidRPr="005E28F8">
              <w:rPr>
                <w:b/>
                <w:bCs/>
              </w:rPr>
              <w:t>MRB</w:t>
            </w:r>
            <w:r w:rsidRPr="005E28F8">
              <w:rPr>
                <w:b/>
                <w:bCs/>
                <w:rtl/>
              </w:rPr>
              <w:t>:</w:t>
            </w:r>
            <w:r w:rsidRPr="005E28F8">
              <w:rPr>
                <w:rtl/>
              </w:rPr>
              <w:t xml:space="preserve"> מושגי יסוד בהבטחת האיכות, תהליכי ביקורת הקבלה – הבחינה הטכנית איכותית (</w:t>
            </w:r>
            <w:r w:rsidRPr="005E28F8">
              <w:t>F</w:t>
            </w:r>
            <w:r w:rsidRPr="005E28F8">
              <w:rPr>
                <w:vertAlign w:val="superscript"/>
                <w:rtl/>
              </w:rPr>
              <w:t>3</w:t>
            </w:r>
            <w:r w:rsidRPr="005E28F8">
              <w:rPr>
                <w:rtl/>
              </w:rPr>
              <w:t>), הפעלת מערך ועדת סקר חומרים ודרכי קבלת ההחלטות, מי משתתף בועדת סקר חומרים, סוגי ההחלטות בוועדה ומשמותן על ניהול המלאי ו/או ניהול מול ספקים.</w:t>
            </w:r>
            <w:r w:rsidRPr="005E28F8">
              <w:rPr>
                <w:b/>
                <w:bCs/>
                <w:rtl/>
              </w:rPr>
              <w:t xml:space="preserve"> מסוף הקבלה וקליטת טובין: </w:t>
            </w:r>
            <w:r w:rsidRPr="005E28F8">
              <w:rPr>
                <w:rtl/>
              </w:rPr>
              <w:t>קליטת טובין ובחינתו – תקין, תקף ותואם (ת</w:t>
            </w:r>
            <w:r w:rsidRPr="005E28F8">
              <w:rPr>
                <w:vertAlign w:val="superscript"/>
                <w:rtl/>
              </w:rPr>
              <w:t>3</w:t>
            </w:r>
            <w:r w:rsidRPr="005E28F8">
              <w:rPr>
                <w:rtl/>
              </w:rPr>
              <w:t xml:space="preserve">), דרכי הדיווח לקליטת טובין, אחסנה, ניפוק ישיר, העברה לביקורת הקבלה, גיול המתנה בקבלה </w:t>
            </w:r>
            <w:r w:rsidRPr="005E28F8">
              <w:rPr>
                <w:b/>
                <w:bCs/>
                <w:rtl/>
              </w:rPr>
              <w:t>ומסמכים מלווים.</w:t>
            </w:r>
          </w:p>
          <w:p w:rsidR="005E28F8" w:rsidRPr="005E28F8" w:rsidRDefault="005E28F8" w:rsidP="005E28F8"/>
        </w:tc>
        <w:tc>
          <w:tcPr>
            <w:tcW w:w="1148" w:type="dxa"/>
            <w:tcBorders>
              <w:top w:val="single" w:sz="4" w:space="0" w:color="auto"/>
              <w:left w:val="single" w:sz="4" w:space="0" w:color="auto"/>
              <w:bottom w:val="single" w:sz="4" w:space="0" w:color="auto"/>
              <w:right w:val="single" w:sz="4" w:space="0" w:color="auto"/>
            </w:tcBorders>
            <w:hideMark/>
          </w:tcPr>
          <w:p w:rsidR="005E28F8" w:rsidRPr="005E28F8" w:rsidRDefault="005E28F8" w:rsidP="005E28F8">
            <w:r w:rsidRPr="005E28F8">
              <w:rPr>
                <w:rtl/>
              </w:rPr>
              <w:t>1</w:t>
            </w:r>
          </w:p>
        </w:tc>
      </w:tr>
      <w:tr w:rsidR="005E28F8" w:rsidRPr="005E28F8" w:rsidTr="00173AC9">
        <w:tc>
          <w:tcPr>
            <w:tcW w:w="7374" w:type="dxa"/>
            <w:tcBorders>
              <w:top w:val="single" w:sz="4" w:space="0" w:color="auto"/>
              <w:left w:val="single" w:sz="4" w:space="0" w:color="auto"/>
              <w:bottom w:val="single" w:sz="4" w:space="0" w:color="auto"/>
              <w:right w:val="single" w:sz="4" w:space="0" w:color="auto"/>
            </w:tcBorders>
            <w:hideMark/>
          </w:tcPr>
          <w:p w:rsidR="005E28F8" w:rsidRPr="005E28F8" w:rsidRDefault="005E28F8" w:rsidP="005E28F8">
            <w:pPr>
              <w:rPr>
                <w:b/>
                <w:bCs/>
              </w:rPr>
            </w:pPr>
            <w:r w:rsidRPr="005E28F8">
              <w:rPr>
                <w:b/>
                <w:bCs/>
                <w:rtl/>
              </w:rPr>
              <w:t>תכנון ההובלה והשינוע בארגון ומחוצה לו:</w:t>
            </w:r>
            <w:r w:rsidRPr="005E28F8">
              <w:rPr>
                <w:rtl/>
              </w:rPr>
              <w:t xml:space="preserve"> הערכת סביבת העבודה, סקירת אמצעי ההובלה והתובלה, תובלה משולבת, קביעת יעדי ההובלה והאמצעים המתאימים, תכנון מוקדם, ביטוח תכולה, ביטוח נהגים וצד ג', החזר טובין לספקים כללי הובלה ומשמעות תעודות המשלוח.</w:t>
            </w:r>
            <w:r w:rsidRPr="005E28F8">
              <w:rPr>
                <w:b/>
                <w:bCs/>
                <w:rtl/>
              </w:rPr>
              <w:t xml:space="preserve"> </w:t>
            </w:r>
          </w:p>
        </w:tc>
        <w:tc>
          <w:tcPr>
            <w:tcW w:w="1148" w:type="dxa"/>
            <w:tcBorders>
              <w:top w:val="single" w:sz="4" w:space="0" w:color="auto"/>
              <w:left w:val="single" w:sz="4" w:space="0" w:color="auto"/>
              <w:bottom w:val="single" w:sz="4" w:space="0" w:color="auto"/>
              <w:right w:val="single" w:sz="4" w:space="0" w:color="auto"/>
            </w:tcBorders>
            <w:hideMark/>
          </w:tcPr>
          <w:p w:rsidR="005E28F8" w:rsidRPr="005E28F8" w:rsidRDefault="005E28F8" w:rsidP="005E28F8">
            <w:r w:rsidRPr="005E28F8">
              <w:rPr>
                <w:rtl/>
              </w:rPr>
              <w:t>1</w:t>
            </w:r>
          </w:p>
        </w:tc>
      </w:tr>
      <w:tr w:rsidR="005E28F8" w:rsidRPr="005E28F8" w:rsidTr="00173AC9">
        <w:tc>
          <w:tcPr>
            <w:tcW w:w="7374" w:type="dxa"/>
            <w:tcBorders>
              <w:top w:val="single" w:sz="4" w:space="0" w:color="auto"/>
              <w:left w:val="single" w:sz="4" w:space="0" w:color="auto"/>
              <w:bottom w:val="single" w:sz="4" w:space="0" w:color="auto"/>
              <w:right w:val="single" w:sz="4" w:space="0" w:color="auto"/>
            </w:tcBorders>
            <w:hideMark/>
          </w:tcPr>
          <w:p w:rsidR="005E28F8" w:rsidRPr="005E28F8" w:rsidRDefault="005E28F8" w:rsidP="005E28F8">
            <w:r w:rsidRPr="005E28F8">
              <w:rPr>
                <w:b/>
                <w:bCs/>
                <w:rtl/>
              </w:rPr>
              <w:t xml:space="preserve">ה – </w:t>
            </w:r>
            <w:r w:rsidRPr="005E28F8">
              <w:rPr>
                <w:b/>
                <w:bCs/>
              </w:rPr>
              <w:t>Bar Code</w:t>
            </w:r>
            <w:r w:rsidRPr="005E28F8">
              <w:rPr>
                <w:b/>
                <w:bCs/>
                <w:rtl/>
              </w:rPr>
              <w:t xml:space="preserve"> ו – </w:t>
            </w:r>
            <w:r w:rsidRPr="005E28F8">
              <w:rPr>
                <w:b/>
                <w:bCs/>
              </w:rPr>
              <w:t>R.F.ID</w:t>
            </w:r>
            <w:r w:rsidRPr="005E28F8">
              <w:rPr>
                <w:b/>
                <w:bCs/>
                <w:rtl/>
              </w:rPr>
              <w:t xml:space="preserve"> שימושים בניהול המלאי:</w:t>
            </w:r>
            <w:r w:rsidRPr="005E28F8">
              <w:rPr>
                <w:rtl/>
              </w:rPr>
              <w:t xml:space="preserve"> יתרונות וחסרונות ה – </w:t>
            </w:r>
            <w:r w:rsidRPr="005E28F8">
              <w:t>Bar Code</w:t>
            </w:r>
            <w:r w:rsidRPr="005E28F8">
              <w:rPr>
                <w:rtl/>
              </w:rPr>
              <w:t xml:space="preserve">, יתרונות וחסרונות ה – </w:t>
            </w:r>
            <w:r w:rsidRPr="005E28F8">
              <w:t>R.F.ID</w:t>
            </w:r>
            <w:r w:rsidRPr="005E28F8">
              <w:rPr>
                <w:rtl/>
              </w:rPr>
              <w:t xml:space="preserve">, אופן השימוש בהם, כמות הטעויות בכל אחת ממערכות אלה, היסטוריה על היוולדם, מי משתמש בהם כיום, האם ה – </w:t>
            </w:r>
            <w:r w:rsidRPr="005E28F8">
              <w:t>RFID</w:t>
            </w:r>
            <w:r w:rsidRPr="005E28F8">
              <w:rPr>
                <w:rtl/>
              </w:rPr>
              <w:t xml:space="preserve"> יבוא במקום ה – </w:t>
            </w:r>
            <w:r w:rsidRPr="005E28F8">
              <w:t>Bar Code</w:t>
            </w:r>
            <w:r w:rsidRPr="005E28F8">
              <w:rPr>
                <w:rtl/>
              </w:rPr>
              <w:t>.</w:t>
            </w:r>
          </w:p>
        </w:tc>
        <w:tc>
          <w:tcPr>
            <w:tcW w:w="1148" w:type="dxa"/>
            <w:tcBorders>
              <w:top w:val="single" w:sz="4" w:space="0" w:color="auto"/>
              <w:left w:val="single" w:sz="4" w:space="0" w:color="auto"/>
              <w:bottom w:val="single" w:sz="4" w:space="0" w:color="auto"/>
              <w:right w:val="single" w:sz="4" w:space="0" w:color="auto"/>
            </w:tcBorders>
            <w:hideMark/>
          </w:tcPr>
          <w:p w:rsidR="005E28F8" w:rsidRPr="005E28F8" w:rsidRDefault="005E28F8" w:rsidP="005E28F8">
            <w:r w:rsidRPr="005E28F8">
              <w:rPr>
                <w:rtl/>
              </w:rPr>
              <w:t>1</w:t>
            </w:r>
          </w:p>
        </w:tc>
      </w:tr>
      <w:tr w:rsidR="005E28F8" w:rsidRPr="005E28F8" w:rsidTr="00173AC9">
        <w:tc>
          <w:tcPr>
            <w:tcW w:w="7374" w:type="dxa"/>
            <w:tcBorders>
              <w:top w:val="single" w:sz="4" w:space="0" w:color="auto"/>
              <w:left w:val="single" w:sz="4" w:space="0" w:color="auto"/>
              <w:bottom w:val="single" w:sz="4" w:space="0" w:color="auto"/>
              <w:right w:val="single" w:sz="4" w:space="0" w:color="auto"/>
            </w:tcBorders>
            <w:hideMark/>
          </w:tcPr>
          <w:p w:rsidR="005E28F8" w:rsidRPr="005E28F8" w:rsidRDefault="005E28F8" w:rsidP="005E28F8">
            <w:r w:rsidRPr="005E28F8">
              <w:rPr>
                <w:b/>
                <w:bCs/>
                <w:rtl/>
              </w:rPr>
              <w:t>היבטים משפטיים בניהול המחסן והלוגיסטיקה:</w:t>
            </w:r>
            <w:r w:rsidRPr="005E28F8">
              <w:rPr>
                <w:rtl/>
              </w:rPr>
              <w:t xml:space="preserve"> דיני חוזים, דינים אחרים הקשורים בלוגיסטיקה וניהול המחסן, חוק המכר וחוק מוצרים פגומים, ההזמנה כחוזה, מה זה התנהגות מקובלת, מה הם הכללים שמלווים תנאים ותניות, האם יש מקום להוסיף נושאים שיש להם חשיבות לוגיסטית. </w:t>
            </w:r>
          </w:p>
        </w:tc>
        <w:tc>
          <w:tcPr>
            <w:tcW w:w="1148" w:type="dxa"/>
            <w:tcBorders>
              <w:top w:val="single" w:sz="4" w:space="0" w:color="auto"/>
              <w:left w:val="single" w:sz="4" w:space="0" w:color="auto"/>
              <w:bottom w:val="single" w:sz="4" w:space="0" w:color="auto"/>
              <w:right w:val="single" w:sz="4" w:space="0" w:color="auto"/>
            </w:tcBorders>
            <w:hideMark/>
          </w:tcPr>
          <w:p w:rsidR="005E28F8" w:rsidRPr="005E28F8" w:rsidRDefault="005E28F8" w:rsidP="005E28F8">
            <w:r w:rsidRPr="005E28F8">
              <w:rPr>
                <w:rtl/>
              </w:rPr>
              <w:t>2</w:t>
            </w:r>
          </w:p>
        </w:tc>
      </w:tr>
      <w:tr w:rsidR="005E28F8" w:rsidRPr="005E28F8" w:rsidTr="00173AC9">
        <w:tc>
          <w:tcPr>
            <w:tcW w:w="7374" w:type="dxa"/>
            <w:tcBorders>
              <w:top w:val="single" w:sz="4" w:space="0" w:color="auto"/>
              <w:left w:val="single" w:sz="4" w:space="0" w:color="auto"/>
              <w:bottom w:val="single" w:sz="4" w:space="0" w:color="auto"/>
              <w:right w:val="single" w:sz="4" w:space="0" w:color="auto"/>
            </w:tcBorders>
          </w:tcPr>
          <w:p w:rsidR="005E28F8" w:rsidRPr="005E28F8" w:rsidRDefault="005E28F8" w:rsidP="005E28F8">
            <w:pPr>
              <w:rPr>
                <w:rtl/>
              </w:rPr>
            </w:pPr>
            <w:r w:rsidRPr="005E28F8">
              <w:rPr>
                <w:b/>
                <w:bCs/>
                <w:rtl/>
              </w:rPr>
              <w:t xml:space="preserve">ניהול משאבי אנוש ואסרטיביות: </w:t>
            </w:r>
            <w:r w:rsidRPr="005E28F8">
              <w:rPr>
                <w:rtl/>
              </w:rPr>
              <w:t>גיוס עובדים, הדרכה ופיתוח עובדים, הגדרת תפקידים, מדידת ביצועים ושמירה על יחסי העבודה, תפקידו של המשוב – משוב המנהל ומשוב העובד.</w:t>
            </w:r>
            <w:r w:rsidRPr="005E28F8">
              <w:rPr>
                <w:b/>
                <w:bCs/>
                <w:rtl/>
              </w:rPr>
              <w:t xml:space="preserve"> תפקידי מנהלי המחסן והלוגיסטיקה:</w:t>
            </w:r>
            <w:r w:rsidRPr="005E28F8">
              <w:rPr>
                <w:rtl/>
              </w:rPr>
              <w:t xml:space="preserve"> אחריותו כלפי עובדיו, </w:t>
            </w:r>
            <w:r w:rsidRPr="005E28F8">
              <w:rPr>
                <w:rtl/>
              </w:rPr>
              <w:lastRenderedPageBreak/>
              <w:t>לשמש דוגמא, יושר בהתנהלות, מנהיגות, מקצועיות, מקשר בין ההנהלה לעובדיו, מוביל תהליכי התייעלות על כל אלה משמש דוגמא אתית!</w:t>
            </w:r>
          </w:p>
          <w:p w:rsidR="005E28F8" w:rsidRPr="005E28F8" w:rsidRDefault="005E28F8" w:rsidP="005E28F8"/>
        </w:tc>
        <w:tc>
          <w:tcPr>
            <w:tcW w:w="1148" w:type="dxa"/>
            <w:tcBorders>
              <w:top w:val="single" w:sz="4" w:space="0" w:color="auto"/>
              <w:left w:val="single" w:sz="4" w:space="0" w:color="auto"/>
              <w:bottom w:val="single" w:sz="4" w:space="0" w:color="auto"/>
              <w:right w:val="single" w:sz="4" w:space="0" w:color="auto"/>
            </w:tcBorders>
            <w:hideMark/>
          </w:tcPr>
          <w:p w:rsidR="005E28F8" w:rsidRPr="005E28F8" w:rsidRDefault="005E28F8" w:rsidP="005E28F8">
            <w:r w:rsidRPr="005E28F8">
              <w:rPr>
                <w:rtl/>
              </w:rPr>
              <w:lastRenderedPageBreak/>
              <w:t>2</w:t>
            </w:r>
          </w:p>
        </w:tc>
      </w:tr>
      <w:tr w:rsidR="005E28F8" w:rsidRPr="005E28F8" w:rsidTr="00173AC9">
        <w:tc>
          <w:tcPr>
            <w:tcW w:w="7374" w:type="dxa"/>
            <w:tcBorders>
              <w:top w:val="single" w:sz="4" w:space="0" w:color="auto"/>
              <w:left w:val="single" w:sz="4" w:space="0" w:color="auto"/>
              <w:bottom w:val="single" w:sz="4" w:space="0" w:color="auto"/>
              <w:right w:val="single" w:sz="4" w:space="0" w:color="auto"/>
            </w:tcBorders>
            <w:hideMark/>
          </w:tcPr>
          <w:p w:rsidR="005E28F8" w:rsidRPr="005E28F8" w:rsidRDefault="005E28F8" w:rsidP="005E28F8">
            <w:r w:rsidRPr="005E28F8">
              <w:rPr>
                <w:b/>
                <w:bCs/>
                <w:rtl/>
              </w:rPr>
              <w:t xml:space="preserve">הקשר בין הרכש למחסן ולוגיסטיקה: </w:t>
            </w:r>
            <w:r w:rsidRPr="005E28F8">
              <w:rPr>
                <w:rtl/>
              </w:rPr>
              <w:t>הפקת דרישות לרכש, שירותים הניתנים לרכש על ידי הלוגיסטיקה, בחינת מלאים בטרם הפקת דרישה, אימות מלאים מול דרישה, ניהול הדרישות למגירה הכפולה והמשולשת (</w:t>
            </w:r>
            <w:r w:rsidRPr="005E28F8">
              <w:t>MINI</w:t>
            </w:r>
            <w:r w:rsidRPr="005E28F8">
              <w:rPr>
                <w:rtl/>
              </w:rPr>
              <w:t>/</w:t>
            </w:r>
            <w:r w:rsidRPr="005E28F8">
              <w:t>MAX</w:t>
            </w:r>
            <w:r w:rsidRPr="005E28F8">
              <w:rPr>
                <w:rtl/>
              </w:rPr>
              <w:t>), אחריות הרכש להספקה, אחריות הרכש להפקת ההזמנה וניהול תיק ההזמנה.</w:t>
            </w:r>
          </w:p>
        </w:tc>
        <w:tc>
          <w:tcPr>
            <w:tcW w:w="1148" w:type="dxa"/>
            <w:tcBorders>
              <w:top w:val="single" w:sz="4" w:space="0" w:color="auto"/>
              <w:left w:val="single" w:sz="4" w:space="0" w:color="auto"/>
              <w:bottom w:val="single" w:sz="4" w:space="0" w:color="auto"/>
              <w:right w:val="single" w:sz="4" w:space="0" w:color="auto"/>
            </w:tcBorders>
            <w:hideMark/>
          </w:tcPr>
          <w:p w:rsidR="005E28F8" w:rsidRPr="005E28F8" w:rsidRDefault="005E28F8" w:rsidP="005E28F8">
            <w:r w:rsidRPr="005E28F8">
              <w:rPr>
                <w:rtl/>
              </w:rPr>
              <w:t>1</w:t>
            </w:r>
          </w:p>
        </w:tc>
      </w:tr>
      <w:tr w:rsidR="005E28F8" w:rsidRPr="005E28F8" w:rsidTr="00173AC9">
        <w:tc>
          <w:tcPr>
            <w:tcW w:w="7374" w:type="dxa"/>
            <w:tcBorders>
              <w:top w:val="single" w:sz="4" w:space="0" w:color="auto"/>
              <w:left w:val="single" w:sz="4" w:space="0" w:color="auto"/>
              <w:bottom w:val="single" w:sz="4" w:space="0" w:color="auto"/>
              <w:right w:val="single" w:sz="4" w:space="0" w:color="auto"/>
            </w:tcBorders>
            <w:hideMark/>
          </w:tcPr>
          <w:p w:rsidR="005E28F8" w:rsidRPr="005E28F8" w:rsidRDefault="005E28F8" w:rsidP="005E28F8">
            <w:pPr>
              <w:rPr>
                <w:b/>
                <w:bCs/>
              </w:rPr>
            </w:pPr>
            <w:r w:rsidRPr="005E28F8">
              <w:rPr>
                <w:b/>
                <w:bCs/>
                <w:rtl/>
              </w:rPr>
              <w:t>פרויקט גמר</w:t>
            </w:r>
          </w:p>
        </w:tc>
        <w:tc>
          <w:tcPr>
            <w:tcW w:w="1148" w:type="dxa"/>
            <w:tcBorders>
              <w:top w:val="single" w:sz="4" w:space="0" w:color="auto"/>
              <w:left w:val="single" w:sz="4" w:space="0" w:color="auto"/>
              <w:bottom w:val="single" w:sz="4" w:space="0" w:color="auto"/>
              <w:right w:val="single" w:sz="4" w:space="0" w:color="auto"/>
            </w:tcBorders>
          </w:tcPr>
          <w:p w:rsidR="005E28F8" w:rsidRPr="005E28F8" w:rsidRDefault="005E28F8" w:rsidP="005E28F8"/>
        </w:tc>
      </w:tr>
      <w:tr w:rsidR="005E28F8" w:rsidRPr="005E28F8" w:rsidTr="00173AC9">
        <w:tc>
          <w:tcPr>
            <w:tcW w:w="7374" w:type="dxa"/>
            <w:tcBorders>
              <w:top w:val="single" w:sz="4" w:space="0" w:color="auto"/>
              <w:left w:val="single" w:sz="4" w:space="0" w:color="auto"/>
              <w:bottom w:val="single" w:sz="4" w:space="0" w:color="auto"/>
              <w:right w:val="single" w:sz="4" w:space="0" w:color="auto"/>
            </w:tcBorders>
            <w:hideMark/>
          </w:tcPr>
          <w:p w:rsidR="005E28F8" w:rsidRPr="005E28F8" w:rsidRDefault="005E28F8" w:rsidP="005E28F8">
            <w:pPr>
              <w:rPr>
                <w:b/>
                <w:bCs/>
              </w:rPr>
            </w:pPr>
            <w:r w:rsidRPr="005E28F8">
              <w:rPr>
                <w:rtl/>
              </w:rPr>
              <w:t xml:space="preserve">                                                                                                        </w:t>
            </w:r>
            <w:r w:rsidRPr="005E28F8">
              <w:rPr>
                <w:b/>
                <w:bCs/>
                <w:rtl/>
              </w:rPr>
              <w:t xml:space="preserve">סה"כ </w:t>
            </w:r>
          </w:p>
        </w:tc>
        <w:tc>
          <w:tcPr>
            <w:tcW w:w="1148" w:type="dxa"/>
            <w:tcBorders>
              <w:top w:val="single" w:sz="4" w:space="0" w:color="auto"/>
              <w:left w:val="single" w:sz="4" w:space="0" w:color="auto"/>
              <w:bottom w:val="single" w:sz="4" w:space="0" w:color="auto"/>
              <w:right w:val="single" w:sz="4" w:space="0" w:color="auto"/>
            </w:tcBorders>
            <w:hideMark/>
          </w:tcPr>
          <w:p w:rsidR="005E28F8" w:rsidRPr="005E28F8" w:rsidRDefault="005E28F8" w:rsidP="005E28F8">
            <w:r w:rsidRPr="005E28F8">
              <w:rPr>
                <w:rtl/>
              </w:rPr>
              <w:t>13 מפגשים</w:t>
            </w:r>
          </w:p>
        </w:tc>
      </w:tr>
    </w:tbl>
    <w:p w:rsidR="005E28F8" w:rsidRPr="005E28F8" w:rsidRDefault="005E28F8" w:rsidP="005E28F8">
      <w:pPr>
        <w:rPr>
          <w:rtl/>
        </w:rPr>
      </w:pPr>
    </w:p>
    <w:p w:rsidR="005E28F8" w:rsidRPr="005E28F8" w:rsidRDefault="005E28F8" w:rsidP="005E28F8">
      <w:pPr>
        <w:rPr>
          <w:rtl/>
        </w:rPr>
      </w:pPr>
    </w:p>
    <w:p w:rsidR="005E28F8" w:rsidRPr="005E28F8" w:rsidRDefault="005E28F8" w:rsidP="005E28F8">
      <w:pPr>
        <w:rPr>
          <w:rtl/>
        </w:rPr>
      </w:pPr>
    </w:p>
    <w:p w:rsidR="005E28F8" w:rsidRPr="005E28F8" w:rsidRDefault="005E28F8" w:rsidP="005E28F8">
      <w:pPr>
        <w:rPr>
          <w:rtl/>
        </w:rPr>
      </w:pPr>
    </w:p>
    <w:p w:rsidR="005E28F8" w:rsidRPr="005E28F8" w:rsidRDefault="005E28F8" w:rsidP="005E28F8"/>
    <w:p w:rsidR="005E28F8" w:rsidRPr="005E28F8" w:rsidRDefault="005E28F8" w:rsidP="005E28F8">
      <w:pPr>
        <w:rPr>
          <w:b/>
          <w:bCs/>
          <w:u w:val="single"/>
        </w:rPr>
      </w:pPr>
    </w:p>
    <w:p w:rsidR="005E28F8" w:rsidRPr="005E28F8" w:rsidRDefault="005E28F8" w:rsidP="005E28F8">
      <w:pPr>
        <w:rPr>
          <w:b/>
          <w:bCs/>
          <w:u w:val="single"/>
        </w:rPr>
      </w:pPr>
    </w:p>
    <w:p w:rsidR="005E28F8" w:rsidRPr="005E28F8" w:rsidRDefault="005E28F8" w:rsidP="005E28F8">
      <w:pPr>
        <w:rPr>
          <w:rtl/>
        </w:rPr>
      </w:pPr>
    </w:p>
    <w:p w:rsidR="005E28F8" w:rsidRPr="005E28F8" w:rsidRDefault="005E28F8" w:rsidP="005E28F8"/>
    <w:p w:rsidR="005E28F8" w:rsidRPr="005E28F8" w:rsidRDefault="005E28F8" w:rsidP="005E28F8"/>
    <w:p w:rsidR="005E28F8" w:rsidRPr="005E28F8" w:rsidRDefault="005E28F8" w:rsidP="005E28F8"/>
    <w:p w:rsidR="005E28F8" w:rsidRPr="005E28F8" w:rsidRDefault="005E28F8" w:rsidP="005E28F8">
      <w:pPr>
        <w:rPr>
          <w:rtl/>
        </w:rPr>
      </w:pPr>
    </w:p>
    <w:p w:rsidR="005E28F8" w:rsidRPr="005E28F8" w:rsidRDefault="005E28F8" w:rsidP="005E28F8"/>
    <w:p w:rsidR="00F8068A" w:rsidRDefault="00F8068A"/>
    <w:sectPr w:rsidR="00F8068A" w:rsidSect="00EF5D1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8F8" w:rsidRDefault="005E28F8" w:rsidP="005E28F8">
      <w:pPr>
        <w:spacing w:after="0" w:line="240" w:lineRule="auto"/>
      </w:pPr>
      <w:r>
        <w:separator/>
      </w:r>
    </w:p>
  </w:endnote>
  <w:endnote w:type="continuationSeparator" w:id="0">
    <w:p w:rsidR="005E28F8" w:rsidRDefault="005E28F8" w:rsidP="005E2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8F8" w:rsidRDefault="005E28F8" w:rsidP="005E28F8">
      <w:pPr>
        <w:spacing w:after="0" w:line="240" w:lineRule="auto"/>
      </w:pPr>
      <w:r>
        <w:separator/>
      </w:r>
    </w:p>
  </w:footnote>
  <w:footnote w:type="continuationSeparator" w:id="0">
    <w:p w:rsidR="005E28F8" w:rsidRDefault="005E28F8" w:rsidP="005E28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665237"/>
    <w:multiLevelType w:val="hybridMultilevel"/>
    <w:tmpl w:val="72E0591A"/>
    <w:lvl w:ilvl="0" w:tplc="B4441008">
      <w:start w:val="18"/>
      <w:numFmt w:val="bullet"/>
      <w:lvlText w:val=""/>
      <w:lvlJc w:val="left"/>
      <w:pPr>
        <w:ind w:left="360" w:hanging="360"/>
      </w:pPr>
      <w:rPr>
        <w:rFonts w:ascii="Symbol" w:eastAsia="Times New Roman" w:hAnsi="Symbol" w:cs="David"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499"/>
    <w:rsid w:val="001621B9"/>
    <w:rsid w:val="001B0703"/>
    <w:rsid w:val="00225D5F"/>
    <w:rsid w:val="00244499"/>
    <w:rsid w:val="00260990"/>
    <w:rsid w:val="00271F8D"/>
    <w:rsid w:val="00291011"/>
    <w:rsid w:val="003030B8"/>
    <w:rsid w:val="00381886"/>
    <w:rsid w:val="003A6DC0"/>
    <w:rsid w:val="003B4B13"/>
    <w:rsid w:val="003C0F60"/>
    <w:rsid w:val="003C3018"/>
    <w:rsid w:val="003E7F45"/>
    <w:rsid w:val="005923A5"/>
    <w:rsid w:val="005E28F8"/>
    <w:rsid w:val="006138BF"/>
    <w:rsid w:val="00623CB2"/>
    <w:rsid w:val="0064028E"/>
    <w:rsid w:val="006642E8"/>
    <w:rsid w:val="00696E3A"/>
    <w:rsid w:val="00733CD7"/>
    <w:rsid w:val="00742207"/>
    <w:rsid w:val="00796FF2"/>
    <w:rsid w:val="007D4152"/>
    <w:rsid w:val="007E3D34"/>
    <w:rsid w:val="007E4514"/>
    <w:rsid w:val="007F7F35"/>
    <w:rsid w:val="00833C02"/>
    <w:rsid w:val="00AA4A73"/>
    <w:rsid w:val="00AA7E5E"/>
    <w:rsid w:val="00AF7866"/>
    <w:rsid w:val="00B0704D"/>
    <w:rsid w:val="00B91137"/>
    <w:rsid w:val="00BA511B"/>
    <w:rsid w:val="00BB72F2"/>
    <w:rsid w:val="00BC6786"/>
    <w:rsid w:val="00BE4FF9"/>
    <w:rsid w:val="00C32E0B"/>
    <w:rsid w:val="00C70DE5"/>
    <w:rsid w:val="00D6641A"/>
    <w:rsid w:val="00DA4E5F"/>
    <w:rsid w:val="00E024A0"/>
    <w:rsid w:val="00E629C4"/>
    <w:rsid w:val="00E74B35"/>
    <w:rsid w:val="00EB6086"/>
    <w:rsid w:val="00EC72E5"/>
    <w:rsid w:val="00EF5D17"/>
    <w:rsid w:val="00F648E0"/>
    <w:rsid w:val="00F8068A"/>
    <w:rsid w:val="00FA488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339DE6-9EFB-493C-97CC-7411CD301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28F8"/>
    <w:pPr>
      <w:tabs>
        <w:tab w:val="center" w:pos="4153"/>
        <w:tab w:val="right" w:pos="8306"/>
      </w:tabs>
      <w:spacing w:after="0" w:line="240" w:lineRule="auto"/>
    </w:pPr>
  </w:style>
  <w:style w:type="character" w:customStyle="1" w:styleId="a4">
    <w:name w:val="כותרת עליונה תו"/>
    <w:basedOn w:val="a0"/>
    <w:link w:val="a3"/>
    <w:uiPriority w:val="99"/>
    <w:rsid w:val="005E28F8"/>
  </w:style>
  <w:style w:type="paragraph" w:styleId="a5">
    <w:name w:val="footer"/>
    <w:basedOn w:val="a"/>
    <w:link w:val="a6"/>
    <w:uiPriority w:val="99"/>
    <w:unhideWhenUsed/>
    <w:rsid w:val="005E28F8"/>
    <w:pPr>
      <w:tabs>
        <w:tab w:val="center" w:pos="4153"/>
        <w:tab w:val="right" w:pos="8306"/>
      </w:tabs>
      <w:spacing w:after="0" w:line="240" w:lineRule="auto"/>
    </w:pPr>
  </w:style>
  <w:style w:type="character" w:customStyle="1" w:styleId="a6">
    <w:name w:val="כותרת תחתונה תו"/>
    <w:basedOn w:val="a0"/>
    <w:link w:val="a5"/>
    <w:uiPriority w:val="99"/>
    <w:rsid w:val="005E28F8"/>
  </w:style>
  <w:style w:type="table" w:styleId="a7">
    <w:name w:val="Table Grid"/>
    <w:basedOn w:val="a1"/>
    <w:uiPriority w:val="59"/>
    <w:rsid w:val="005E2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60990"/>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2609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4</Pages>
  <Words>948</Words>
  <Characters>4743</Characters>
  <Application>Microsoft Office Word</Application>
  <DocSecurity>0</DocSecurity>
  <Lines>39</Lines>
  <Paragraphs>11</Paragraphs>
  <ScaleCrop>false</ScaleCrop>
  <HeadingPairs>
    <vt:vector size="2" baseType="variant">
      <vt:variant>
        <vt:lpstr>שם</vt:lpstr>
      </vt:variant>
      <vt:variant>
        <vt:i4>1</vt:i4>
      </vt:variant>
    </vt:vector>
  </HeadingPairs>
  <TitlesOfParts>
    <vt:vector size="1" baseType="lpstr">
      <vt:lpstr>קורס מחסנים מחזור 37 בוקר -28.05.19</vt:lpstr>
    </vt:vector>
  </TitlesOfParts>
  <Company/>
  <LinksUpToDate>false</LinksUpToDate>
  <CharactersWithSpaces>5680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קורס מחסנים מחזור 37 בוקר -04.06.19</dc:title>
  <dc:subject>ג'סיקה</dc:subject>
  <dc:creator>ג'סיקה</dc:creator>
  <cp:keywords>ג'סיקה</cp:keywords>
  <dc:description/>
  <cp:lastModifiedBy>Jessica Wolf - Chamber Of Commerce</cp:lastModifiedBy>
  <cp:revision>15</cp:revision>
  <cp:lastPrinted>2019-05-23T07:27:00Z</cp:lastPrinted>
  <dcterms:created xsi:type="dcterms:W3CDTF">2019-02-24T10:50:00Z</dcterms:created>
  <dcterms:modified xsi:type="dcterms:W3CDTF">2019-06-11T06:11:00Z</dcterms:modified>
</cp:coreProperties>
</file>